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8DB5E" w14:textId="77777777" w:rsidR="007E06FB" w:rsidRPr="006E6493" w:rsidRDefault="008E295D" w:rsidP="006E6493">
      <w:pPr>
        <w:pStyle w:val="NoSpacing"/>
        <w:ind w:left="2880" w:firstLine="720"/>
        <w:rPr>
          <w:sz w:val="18"/>
          <w:szCs w:val="18"/>
        </w:rPr>
      </w:pPr>
      <w:r w:rsidRPr="006E6493">
        <w:rPr>
          <w:sz w:val="18"/>
          <w:szCs w:val="18"/>
        </w:rPr>
        <w:t>LEA Stage 4, Tool 4.2: Reporting progress</w:t>
      </w:r>
    </w:p>
    <w:p w14:paraId="5A6469DB" w14:textId="77777777" w:rsidR="007E06FB" w:rsidRDefault="007E06FB">
      <w:pPr>
        <w:pStyle w:val="BodyText"/>
        <w:rPr>
          <w:sz w:val="20"/>
        </w:rPr>
      </w:pPr>
    </w:p>
    <w:p w14:paraId="593DE60D" w14:textId="77777777" w:rsidR="007E06FB" w:rsidRDefault="007E06FB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3292"/>
      </w:tblGrid>
      <w:tr w:rsidR="007E06FB" w14:paraId="246A8832" w14:textId="77777777">
        <w:trPr>
          <w:trHeight w:val="446"/>
        </w:trPr>
        <w:tc>
          <w:tcPr>
            <w:tcW w:w="2235" w:type="dxa"/>
            <w:shd w:val="clear" w:color="auto" w:fill="754F94"/>
          </w:tcPr>
          <w:p w14:paraId="36AF655A" w14:textId="77777777" w:rsidR="007E06FB" w:rsidRDefault="008E295D">
            <w:pPr>
              <w:pStyle w:val="TableParagraph"/>
              <w:spacing w:before="14" w:line="412" w:lineRule="exact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754F94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754F94"/>
              </w:rPr>
              <w:t xml:space="preserve">LEA </w:t>
            </w:r>
            <w:r>
              <w:rPr>
                <w:b/>
                <w:color w:val="FFFFFF"/>
                <w:spacing w:val="-8"/>
                <w:sz w:val="36"/>
                <w:shd w:val="clear" w:color="auto" w:fill="754F94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val="clear" w:color="auto" w:fill="754F94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754F94"/>
              </w:rPr>
              <w:t>4.2</w:t>
            </w:r>
            <w:r>
              <w:rPr>
                <w:b/>
                <w:color w:val="FFFFFF"/>
                <w:spacing w:val="4"/>
                <w:sz w:val="36"/>
                <w:shd w:val="clear" w:color="auto" w:fill="754F94"/>
              </w:rPr>
              <w:t xml:space="preserve"> </w:t>
            </w:r>
          </w:p>
        </w:tc>
        <w:tc>
          <w:tcPr>
            <w:tcW w:w="3292" w:type="dxa"/>
          </w:tcPr>
          <w:p w14:paraId="01D0055E" w14:textId="77777777" w:rsidR="007E06FB" w:rsidRPr="006D3CD6" w:rsidRDefault="006D3CD6" w:rsidP="006D3CD6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E295D" w:rsidRPr="006D3CD6">
              <w:rPr>
                <w:sz w:val="36"/>
                <w:szCs w:val="36"/>
              </w:rPr>
              <w:t>Reporting progress</w:t>
            </w:r>
          </w:p>
        </w:tc>
      </w:tr>
    </w:tbl>
    <w:p w14:paraId="25F79D9E" w14:textId="77777777" w:rsidR="007E06FB" w:rsidRDefault="007E06FB">
      <w:pPr>
        <w:pStyle w:val="BodyText"/>
        <w:rPr>
          <w:sz w:val="20"/>
        </w:rPr>
      </w:pPr>
    </w:p>
    <w:p w14:paraId="27666A67" w14:textId="77777777" w:rsidR="007E06FB" w:rsidRDefault="007E06FB">
      <w:pPr>
        <w:pStyle w:val="BodyText"/>
        <w:spacing w:before="4"/>
        <w:rPr>
          <w:sz w:val="27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7E06FB" w14:paraId="789A7E64" w14:textId="77777777">
        <w:trPr>
          <w:trHeight w:val="955"/>
        </w:trPr>
        <w:tc>
          <w:tcPr>
            <w:tcW w:w="2150" w:type="dxa"/>
            <w:shd w:val="clear" w:color="auto" w:fill="F1EFF6"/>
          </w:tcPr>
          <w:p w14:paraId="1F0CA725" w14:textId="77777777" w:rsidR="007E06FB" w:rsidRDefault="008E295D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4374F2FC" w14:textId="77777777" w:rsidR="007E06FB" w:rsidRDefault="008E295D">
            <w:pPr>
              <w:pStyle w:val="TableParagraph"/>
              <w:spacing w:before="71" w:line="254" w:lineRule="auto"/>
              <w:ind w:left="80" w:right="175"/>
              <w:jc w:val="both"/>
            </w:pPr>
            <w:r>
              <w:rPr>
                <w:color w:val="231F20"/>
              </w:rPr>
              <w:t>Read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analyze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following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evidence-based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practices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priorities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your team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members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determine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which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ones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could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embed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into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your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revised Title IIA application for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districts.</w:t>
            </w:r>
          </w:p>
        </w:tc>
      </w:tr>
    </w:tbl>
    <w:p w14:paraId="59EFC228" w14:textId="77777777" w:rsidR="007E06FB" w:rsidRDefault="007E06FB">
      <w:pPr>
        <w:pStyle w:val="BodyText"/>
        <w:rPr>
          <w:sz w:val="20"/>
        </w:rPr>
      </w:pPr>
    </w:p>
    <w:p w14:paraId="5DF84DE0" w14:textId="77777777" w:rsidR="007E06FB" w:rsidRDefault="007E06FB">
      <w:pPr>
        <w:pStyle w:val="BodyText"/>
        <w:rPr>
          <w:sz w:val="20"/>
        </w:rPr>
      </w:pPr>
    </w:p>
    <w:p w14:paraId="19D05FF2" w14:textId="77777777" w:rsidR="007E06FB" w:rsidRDefault="007E06FB">
      <w:pPr>
        <w:pStyle w:val="BodyText"/>
        <w:spacing w:before="9"/>
        <w:rPr>
          <w:sz w:val="19"/>
        </w:r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066"/>
        <w:gridCol w:w="1066"/>
        <w:gridCol w:w="1066"/>
        <w:gridCol w:w="1066"/>
        <w:gridCol w:w="1066"/>
        <w:gridCol w:w="1066"/>
        <w:gridCol w:w="1066"/>
        <w:gridCol w:w="943"/>
      </w:tblGrid>
      <w:tr w:rsidR="007E06FB" w14:paraId="3ECB434A" w14:textId="77777777">
        <w:trPr>
          <w:trHeight w:val="315"/>
        </w:trPr>
        <w:tc>
          <w:tcPr>
            <w:tcW w:w="9348" w:type="dxa"/>
            <w:gridSpan w:val="9"/>
            <w:shd w:val="clear" w:color="auto" w:fill="9378AD"/>
          </w:tcPr>
          <w:p w14:paraId="69FD8B06" w14:textId="77777777" w:rsidR="007E06FB" w:rsidRDefault="008E295D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FFFFFF"/>
              </w:rPr>
              <w:t>LEA Title IIA Monitoring Tool</w:t>
            </w:r>
          </w:p>
        </w:tc>
      </w:tr>
      <w:tr w:rsidR="007E06FB" w14:paraId="684F3DFE" w14:textId="77777777">
        <w:trPr>
          <w:trHeight w:val="2500"/>
        </w:trPr>
        <w:tc>
          <w:tcPr>
            <w:tcW w:w="943" w:type="dxa"/>
            <w:shd w:val="clear" w:color="auto" w:fill="E8E3EF"/>
          </w:tcPr>
          <w:p w14:paraId="16E14D1F" w14:textId="77777777" w:rsidR="007E06FB" w:rsidRDefault="008E295D">
            <w:pPr>
              <w:pStyle w:val="TableParagraph"/>
              <w:spacing w:before="50" w:line="220" w:lineRule="auto"/>
              <w:ind w:left="40" w:right="32"/>
              <w:rPr>
                <w:sz w:val="20"/>
              </w:rPr>
            </w:pPr>
            <w:r>
              <w:rPr>
                <w:color w:val="231F20"/>
                <w:sz w:val="20"/>
              </w:rPr>
              <w:t>Activity/ Priority</w:t>
            </w:r>
          </w:p>
        </w:tc>
        <w:tc>
          <w:tcPr>
            <w:tcW w:w="1066" w:type="dxa"/>
          </w:tcPr>
          <w:p w14:paraId="5C584C91" w14:textId="77777777" w:rsidR="007E06FB" w:rsidRDefault="008E295D">
            <w:pPr>
              <w:pStyle w:val="TableParagraph"/>
              <w:spacing w:before="50" w:line="220" w:lineRule="auto"/>
              <w:ind w:left="40" w:right="30"/>
              <w:rPr>
                <w:sz w:val="20"/>
              </w:rPr>
            </w:pPr>
            <w:r>
              <w:rPr>
                <w:color w:val="231F20"/>
                <w:sz w:val="20"/>
              </w:rPr>
              <w:t>Evidence of impact on students</w:t>
            </w:r>
          </w:p>
        </w:tc>
        <w:tc>
          <w:tcPr>
            <w:tcW w:w="1066" w:type="dxa"/>
          </w:tcPr>
          <w:p w14:paraId="427E3A41" w14:textId="77777777" w:rsidR="007E06FB" w:rsidRDefault="008E295D">
            <w:pPr>
              <w:pStyle w:val="TableParagraph"/>
              <w:spacing w:before="50" w:line="220" w:lineRule="auto"/>
              <w:ind w:left="40" w:right="30"/>
              <w:rPr>
                <w:sz w:val="20"/>
              </w:rPr>
            </w:pPr>
            <w:r>
              <w:rPr>
                <w:color w:val="231F20"/>
                <w:sz w:val="20"/>
              </w:rPr>
              <w:t>Evidence of impact on educators</w:t>
            </w:r>
          </w:p>
        </w:tc>
        <w:tc>
          <w:tcPr>
            <w:tcW w:w="1066" w:type="dxa"/>
          </w:tcPr>
          <w:p w14:paraId="7F8DB8CF" w14:textId="77777777" w:rsidR="007E06FB" w:rsidRPr="00AA6A6C" w:rsidRDefault="008E295D" w:rsidP="00AA6A6C">
            <w:pPr>
              <w:pStyle w:val="NoSpacing"/>
              <w:rPr>
                <w:sz w:val="20"/>
                <w:szCs w:val="20"/>
              </w:rPr>
            </w:pPr>
            <w:r w:rsidRPr="00AA6A6C">
              <w:rPr>
                <w:sz w:val="20"/>
                <w:szCs w:val="20"/>
              </w:rPr>
              <w:t>Amount of Title IIA expenditure</w:t>
            </w:r>
          </w:p>
        </w:tc>
        <w:tc>
          <w:tcPr>
            <w:tcW w:w="1066" w:type="dxa"/>
          </w:tcPr>
          <w:p w14:paraId="7AF7DE4C" w14:textId="77777777" w:rsidR="007E06FB" w:rsidRDefault="008E295D">
            <w:pPr>
              <w:pStyle w:val="TableParagraph"/>
              <w:spacing w:before="50" w:line="220" w:lineRule="auto"/>
              <w:ind w:left="40" w:right="71"/>
              <w:rPr>
                <w:sz w:val="20"/>
              </w:rPr>
            </w:pPr>
            <w:r>
              <w:rPr>
                <w:color w:val="231F20"/>
                <w:sz w:val="20"/>
              </w:rPr>
              <w:t>Alignment to vision/ definition of system of professional learning (see LEA Tools 1.3</w:t>
            </w:r>
          </w:p>
          <w:p w14:paraId="1218089E" w14:textId="77777777" w:rsidR="007E06FB" w:rsidRDefault="008E295D">
            <w:pPr>
              <w:pStyle w:val="TableParagraph"/>
              <w:spacing w:line="218" w:lineRule="exact"/>
              <w:ind w:left="40"/>
              <w:rPr>
                <w:sz w:val="20"/>
              </w:rPr>
            </w:pPr>
            <w:r>
              <w:rPr>
                <w:color w:val="231F20"/>
                <w:sz w:val="20"/>
              </w:rPr>
              <w:t>and 2.1)</w:t>
            </w:r>
          </w:p>
        </w:tc>
        <w:tc>
          <w:tcPr>
            <w:tcW w:w="1066" w:type="dxa"/>
          </w:tcPr>
          <w:p w14:paraId="3F0F4461" w14:textId="77777777" w:rsidR="007E06FB" w:rsidRDefault="008E295D">
            <w:pPr>
              <w:pStyle w:val="TableParagraph"/>
              <w:spacing w:before="50" w:line="220" w:lineRule="auto"/>
              <w:ind w:left="41" w:right="17"/>
              <w:rPr>
                <w:sz w:val="20"/>
              </w:rPr>
            </w:pPr>
            <w:r>
              <w:rPr>
                <w:color w:val="231F20"/>
                <w:sz w:val="20"/>
              </w:rPr>
              <w:t>How is this activity coordinated with other PL activities provided through federal, state and local programs?</w:t>
            </w:r>
          </w:p>
        </w:tc>
        <w:tc>
          <w:tcPr>
            <w:tcW w:w="1066" w:type="dxa"/>
          </w:tcPr>
          <w:p w14:paraId="47BF12CE" w14:textId="77777777" w:rsidR="007E06FB" w:rsidRPr="00AA6A6C" w:rsidRDefault="008E295D" w:rsidP="00AA6A6C">
            <w:pPr>
              <w:pStyle w:val="NoSpacing"/>
              <w:rPr>
                <w:sz w:val="20"/>
                <w:szCs w:val="20"/>
              </w:rPr>
            </w:pPr>
            <w:r w:rsidRPr="00AA6A6C">
              <w:rPr>
                <w:sz w:val="20"/>
                <w:szCs w:val="20"/>
              </w:rPr>
              <w:t>Implementation status (Include number of schools involved</w:t>
            </w:r>
          </w:p>
          <w:p w14:paraId="08415350" w14:textId="77777777" w:rsidR="007E06FB" w:rsidRDefault="008E295D" w:rsidP="00AA6A6C">
            <w:pPr>
              <w:pStyle w:val="NoSpacing"/>
            </w:pPr>
            <w:r w:rsidRPr="00AA6A6C">
              <w:rPr>
                <w:sz w:val="20"/>
                <w:szCs w:val="20"/>
              </w:rPr>
              <w:t>out of total number of schools)</w:t>
            </w:r>
          </w:p>
        </w:tc>
        <w:tc>
          <w:tcPr>
            <w:tcW w:w="1066" w:type="dxa"/>
          </w:tcPr>
          <w:p w14:paraId="4D25DBCF" w14:textId="77777777" w:rsidR="007E06FB" w:rsidRDefault="008E295D">
            <w:pPr>
              <w:pStyle w:val="TableParagraph"/>
              <w:spacing w:before="50" w:line="220" w:lineRule="auto"/>
              <w:ind w:left="41" w:right="107"/>
              <w:rPr>
                <w:sz w:val="20"/>
              </w:rPr>
            </w:pPr>
            <w:r>
              <w:rPr>
                <w:color w:val="231F20"/>
                <w:sz w:val="20"/>
              </w:rPr>
              <w:t>Benchmarks for measuring progress (see LEA Tool 3.1)</w:t>
            </w:r>
          </w:p>
        </w:tc>
        <w:tc>
          <w:tcPr>
            <w:tcW w:w="943" w:type="dxa"/>
            <w:shd w:val="clear" w:color="auto" w:fill="E8E3EF"/>
          </w:tcPr>
          <w:p w14:paraId="406E736F" w14:textId="77777777" w:rsidR="007E06FB" w:rsidRDefault="008E295D">
            <w:pPr>
              <w:pStyle w:val="TableParagraph"/>
              <w:spacing w:before="50" w:line="220" w:lineRule="auto"/>
              <w:ind w:left="41" w:right="3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Next steps </w:t>
            </w:r>
            <w:r>
              <w:rPr>
                <w:color w:val="231F20"/>
                <w:spacing w:val="-2"/>
                <w:sz w:val="20"/>
              </w:rPr>
              <w:t xml:space="preserve">(Continue, </w:t>
            </w:r>
            <w:r>
              <w:rPr>
                <w:color w:val="231F20"/>
                <w:sz w:val="20"/>
              </w:rPr>
              <w:t>modify, or discon</w:t>
            </w:r>
            <w:r>
              <w:rPr>
                <w:color w:val="231F20"/>
                <w:spacing w:val="-3"/>
                <w:sz w:val="20"/>
              </w:rPr>
              <w:t>tinue?)</w:t>
            </w:r>
          </w:p>
        </w:tc>
      </w:tr>
      <w:tr w:rsidR="007E06FB" w14:paraId="3660C7FF" w14:textId="77777777">
        <w:trPr>
          <w:trHeight w:val="2257"/>
        </w:trPr>
        <w:tc>
          <w:tcPr>
            <w:tcW w:w="943" w:type="dxa"/>
            <w:shd w:val="clear" w:color="auto" w:fill="E8E3EF"/>
          </w:tcPr>
          <w:p w14:paraId="430A1CDA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7601C064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3C3EBD6E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4DF5FD9A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710ED236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60A35694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753D5A6F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4DC33907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shd w:val="clear" w:color="auto" w:fill="E8E3EF"/>
          </w:tcPr>
          <w:p w14:paraId="556FA02D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06FB" w14:paraId="633D2CB5" w14:textId="77777777">
        <w:trPr>
          <w:trHeight w:val="2257"/>
        </w:trPr>
        <w:tc>
          <w:tcPr>
            <w:tcW w:w="943" w:type="dxa"/>
            <w:shd w:val="clear" w:color="auto" w:fill="E8E3EF"/>
          </w:tcPr>
          <w:p w14:paraId="39E55FD3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2F99E17E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3D6C6F52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03F780BF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4912DEB3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73F66585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4EA1A01E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29888208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shd w:val="clear" w:color="auto" w:fill="E8E3EF"/>
          </w:tcPr>
          <w:p w14:paraId="74F12C4B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06FB" w14:paraId="1B52B570" w14:textId="77777777">
        <w:trPr>
          <w:trHeight w:val="2257"/>
        </w:trPr>
        <w:tc>
          <w:tcPr>
            <w:tcW w:w="943" w:type="dxa"/>
            <w:shd w:val="clear" w:color="auto" w:fill="E8E3EF"/>
          </w:tcPr>
          <w:p w14:paraId="3CE91883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555E1DA0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16A35A45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13CAC610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651D01BE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24D8BD20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29DC4C11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035F010B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shd w:val="clear" w:color="auto" w:fill="E8E3EF"/>
          </w:tcPr>
          <w:p w14:paraId="6EB7C6CE" w14:textId="77777777" w:rsidR="007E06FB" w:rsidRDefault="007E06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07530B" w14:textId="77777777" w:rsidR="007E06FB" w:rsidRDefault="009B0C59">
      <w:pPr>
        <w:pStyle w:val="BodyText"/>
        <w:spacing w:before="1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2EA4BA" wp14:editId="1F7252F5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59461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*/ 0 w 9364"/>
                            <a:gd name="T1" fmla="*/ 0 h 1270"/>
                            <a:gd name="T2" fmla="*/ 5945505 w 936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4" h="1270">
                              <a:moveTo>
                                <a:pt x="0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5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419D" id="Freeform 2" o:spid="_x0000_s1026" style="position:absolute;margin-left:1in;margin-top:10.6pt;width:46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" path="m,l9363,e" filled="f" strokecolor="#00856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709A02A" w14:textId="77777777" w:rsidR="007E06FB" w:rsidRDefault="007E06FB">
      <w:pPr>
        <w:pStyle w:val="BodyText"/>
        <w:rPr>
          <w:sz w:val="20"/>
        </w:rPr>
      </w:pPr>
    </w:p>
    <w:p w14:paraId="77525CEC" w14:textId="77777777" w:rsidR="007E06FB" w:rsidRDefault="007E06FB">
      <w:pPr>
        <w:rPr>
          <w:sz w:val="20"/>
        </w:rPr>
        <w:sectPr w:rsidR="007E06FB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2DC3B8A1" w14:textId="77777777" w:rsidR="007E06FB" w:rsidRDefault="007E06FB">
      <w:pPr>
        <w:pStyle w:val="BodyText"/>
        <w:spacing w:before="6"/>
        <w:rPr>
          <w:sz w:val="21"/>
        </w:rPr>
      </w:pPr>
    </w:p>
    <w:p w14:paraId="488ECBBC" w14:textId="442493A5" w:rsidR="007E06FB" w:rsidRDefault="008E295D">
      <w:pPr>
        <w:pStyle w:val="BodyText"/>
        <w:spacing w:line="223" w:lineRule="auto"/>
        <w:ind w:left="220" w:right="-5"/>
      </w:pPr>
      <w:r>
        <w:rPr>
          <w:color w:val="231F20"/>
        </w:rPr>
        <w:t xml:space="preserve">Professional Learning State and District </w:t>
      </w:r>
      <w:r w:rsidR="00BC22DD">
        <w:rPr>
          <w:color w:val="231F20"/>
        </w:rPr>
        <w:t>Planner</w:t>
      </w:r>
      <w:r>
        <w:rPr>
          <w:color w:val="231F20"/>
        </w:rPr>
        <w:t xml:space="preserve">: </w:t>
      </w:r>
      <w:r>
        <w:rPr>
          <w:color w:val="58595B"/>
        </w:rPr>
        <w:t>The Title IIA Equity Multiplier</w:t>
      </w:r>
    </w:p>
    <w:p w14:paraId="292ABD92" w14:textId="77777777" w:rsidR="007E06FB" w:rsidRDefault="008E295D">
      <w:pPr>
        <w:pStyle w:val="BodyText"/>
        <w:rPr>
          <w:sz w:val="16"/>
        </w:rPr>
      </w:pPr>
      <w:r>
        <w:br w:type="column"/>
      </w:r>
    </w:p>
    <w:p w14:paraId="67B74E72" w14:textId="77777777" w:rsidR="007E06FB" w:rsidRDefault="007E06FB">
      <w:pPr>
        <w:pStyle w:val="BodyText"/>
        <w:rPr>
          <w:sz w:val="16"/>
        </w:rPr>
      </w:pPr>
    </w:p>
    <w:p w14:paraId="7E496565" w14:textId="77777777" w:rsidR="007E06FB" w:rsidRDefault="008E295D">
      <w:pPr>
        <w:spacing w:before="96"/>
        <w:ind w:left="220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FE53D3E" wp14:editId="186B753A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60C3C8CD" w14:textId="77777777" w:rsidR="007E06FB" w:rsidRDefault="008E295D">
      <w:pPr>
        <w:pStyle w:val="BodyText"/>
        <w:rPr>
          <w:sz w:val="22"/>
        </w:rPr>
      </w:pPr>
      <w:r>
        <w:br w:type="column"/>
      </w:r>
    </w:p>
    <w:p w14:paraId="51FB5D14" w14:textId="77777777" w:rsidR="007E06FB" w:rsidRDefault="008E295D">
      <w:pPr>
        <w:pStyle w:val="BodyText"/>
        <w:spacing w:before="174"/>
        <w:ind w:left="220"/>
      </w:pPr>
      <w:r>
        <w:rPr>
          <w:color w:val="231F20"/>
        </w:rPr>
        <w:t>essa.learningforward.org</w:t>
      </w:r>
    </w:p>
    <w:sectPr w:rsidR="007E06FB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FB"/>
    <w:rsid w:val="006D3CD6"/>
    <w:rsid w:val="006E6493"/>
    <w:rsid w:val="007E06FB"/>
    <w:rsid w:val="008E295D"/>
    <w:rsid w:val="0090396A"/>
    <w:rsid w:val="009B0C59"/>
    <w:rsid w:val="00AA6A6C"/>
    <w:rsid w:val="00B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E198"/>
  <w15:docId w15:val="{020438C8-2B10-9A4B-9E11-996E36C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E6493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2020-10-02T22:22:00Z</dcterms:created>
  <dcterms:modified xsi:type="dcterms:W3CDTF">2020-10-06T09:07:00Z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