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2AFE5" w14:textId="77777777" w:rsidR="00864A1F" w:rsidRDefault="00BB32E5">
      <w:pPr>
        <w:pStyle w:val="BodyText"/>
        <w:spacing w:before="84"/>
        <w:ind w:left="2629" w:right="2564"/>
        <w:jc w:val="center"/>
      </w:pPr>
      <w:r>
        <w:rPr>
          <w:color w:val="231F20"/>
        </w:rPr>
        <w:t>LEA Stage 3, Tool 3.2: Building evidence-based logic models</w:t>
      </w:r>
    </w:p>
    <w:p w14:paraId="7362B410" w14:textId="77777777" w:rsidR="00864A1F" w:rsidRDefault="00864A1F">
      <w:pPr>
        <w:pStyle w:val="BodyText"/>
        <w:rPr>
          <w:sz w:val="20"/>
        </w:rPr>
      </w:pPr>
    </w:p>
    <w:p w14:paraId="2CA2BBC8" w14:textId="77777777" w:rsidR="00864A1F" w:rsidRDefault="00864A1F">
      <w:pPr>
        <w:pStyle w:val="BodyText"/>
        <w:spacing w:before="5" w:after="1"/>
        <w:rPr>
          <w:sz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6142"/>
      </w:tblGrid>
      <w:tr w:rsidR="00864A1F" w14:paraId="101D310C" w14:textId="77777777">
        <w:trPr>
          <w:trHeight w:val="446"/>
        </w:trPr>
        <w:tc>
          <w:tcPr>
            <w:tcW w:w="2235" w:type="dxa"/>
          </w:tcPr>
          <w:p w14:paraId="7A0AA5C5" w14:textId="77777777" w:rsidR="00864A1F" w:rsidRDefault="00BB32E5">
            <w:pPr>
              <w:pStyle w:val="TableParagraph"/>
              <w:spacing w:before="14" w:line="412" w:lineRule="exact"/>
              <w:ind w:left="119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006FB2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006FB2"/>
              </w:rPr>
              <w:t xml:space="preserve">LEA </w:t>
            </w:r>
            <w:r>
              <w:rPr>
                <w:b/>
                <w:color w:val="FFFFFF"/>
                <w:spacing w:val="-8"/>
                <w:sz w:val="36"/>
                <w:shd w:val="clear" w:color="auto" w:fill="006FB2"/>
              </w:rPr>
              <w:t>Tool</w:t>
            </w:r>
            <w:r>
              <w:rPr>
                <w:b/>
                <w:color w:val="FFFFFF"/>
                <w:spacing w:val="-15"/>
                <w:sz w:val="36"/>
                <w:shd w:val="clear" w:color="auto" w:fill="006FB2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006FB2"/>
              </w:rPr>
              <w:t>3.2</w:t>
            </w:r>
            <w:r>
              <w:rPr>
                <w:b/>
                <w:color w:val="FFFFFF"/>
                <w:spacing w:val="4"/>
                <w:sz w:val="36"/>
                <w:shd w:val="clear" w:color="auto" w:fill="006FB2"/>
              </w:rPr>
              <w:t xml:space="preserve"> </w:t>
            </w:r>
          </w:p>
        </w:tc>
        <w:tc>
          <w:tcPr>
            <w:tcW w:w="6142" w:type="dxa"/>
          </w:tcPr>
          <w:p w14:paraId="058666AA" w14:textId="77777777" w:rsidR="00864A1F" w:rsidRDefault="00BB32E5">
            <w:pPr>
              <w:pStyle w:val="TableParagraph"/>
              <w:spacing w:before="14" w:line="412" w:lineRule="exact"/>
              <w:ind w:left="115"/>
              <w:rPr>
                <w:b/>
                <w:sz w:val="36"/>
              </w:rPr>
            </w:pPr>
            <w:r>
              <w:rPr>
                <w:b/>
                <w:color w:val="006FB2"/>
                <w:sz w:val="36"/>
              </w:rPr>
              <w:t>Building</w:t>
            </w:r>
            <w:r>
              <w:rPr>
                <w:b/>
                <w:color w:val="006FB2"/>
                <w:spacing w:val="-42"/>
                <w:sz w:val="36"/>
              </w:rPr>
              <w:t xml:space="preserve"> </w:t>
            </w:r>
            <w:r>
              <w:rPr>
                <w:b/>
                <w:color w:val="006FB2"/>
                <w:sz w:val="36"/>
              </w:rPr>
              <w:t>evidence-based</w:t>
            </w:r>
            <w:r>
              <w:rPr>
                <w:b/>
                <w:color w:val="006FB2"/>
                <w:spacing w:val="-42"/>
                <w:sz w:val="36"/>
              </w:rPr>
              <w:t xml:space="preserve"> </w:t>
            </w:r>
            <w:r>
              <w:rPr>
                <w:b/>
                <w:color w:val="006FB2"/>
                <w:sz w:val="36"/>
              </w:rPr>
              <w:t>logic</w:t>
            </w:r>
            <w:r>
              <w:rPr>
                <w:b/>
                <w:color w:val="006FB2"/>
                <w:spacing w:val="-42"/>
                <w:sz w:val="36"/>
              </w:rPr>
              <w:t xml:space="preserve"> </w:t>
            </w:r>
            <w:r>
              <w:rPr>
                <w:b/>
                <w:color w:val="006FB2"/>
                <w:sz w:val="36"/>
              </w:rPr>
              <w:t>models</w:t>
            </w:r>
          </w:p>
        </w:tc>
      </w:tr>
    </w:tbl>
    <w:p w14:paraId="4AEF500F" w14:textId="77777777" w:rsidR="00864A1F" w:rsidRDefault="00864A1F">
      <w:pPr>
        <w:pStyle w:val="BodyText"/>
        <w:rPr>
          <w:sz w:val="20"/>
        </w:rPr>
      </w:pPr>
    </w:p>
    <w:p w14:paraId="59DF19DA" w14:textId="77777777" w:rsidR="00864A1F" w:rsidRDefault="00864A1F">
      <w:pPr>
        <w:pStyle w:val="BodyText"/>
        <w:spacing w:before="4"/>
        <w:rPr>
          <w:sz w:val="15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864A1F" w14:paraId="48605046" w14:textId="77777777">
        <w:trPr>
          <w:trHeight w:val="2075"/>
        </w:trPr>
        <w:tc>
          <w:tcPr>
            <w:tcW w:w="2150" w:type="dxa"/>
            <w:shd w:val="clear" w:color="auto" w:fill="ECF1F8"/>
          </w:tcPr>
          <w:p w14:paraId="5EEFA832" w14:textId="77777777" w:rsidR="00864A1F" w:rsidRDefault="00BB32E5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2B146480" w14:textId="3CF13D76" w:rsidR="00864A1F" w:rsidRDefault="00BB32E5">
            <w:pPr>
              <w:pStyle w:val="TableParagraph"/>
              <w:spacing w:before="71" w:line="254" w:lineRule="auto"/>
              <w:ind w:right="-1"/>
            </w:pPr>
            <w:r>
              <w:rPr>
                <w:color w:val="231F20"/>
              </w:rPr>
              <w:t>Below is a proposed logic model for investments in professional learning (PL) that produce intended outcomes. The example is written specifically for the selection and adoption of high-quality instructional materials (HQIM) that are then embedded in cycles of teacher team learning. With a team of stakeholders, consider using this tool to revise or create a logic model that will guide the successful implementation of high-quality instructional materials and determine if the strategies used have achieved the impact you desire.</w:t>
            </w:r>
          </w:p>
        </w:tc>
      </w:tr>
    </w:tbl>
    <w:p w14:paraId="31F47C1A" w14:textId="77777777" w:rsidR="00864A1F" w:rsidRDefault="00864A1F">
      <w:pPr>
        <w:pStyle w:val="BodyText"/>
        <w:rPr>
          <w:sz w:val="20"/>
        </w:rPr>
      </w:pPr>
    </w:p>
    <w:p w14:paraId="0B49AFCA" w14:textId="77777777" w:rsidR="00864A1F" w:rsidRDefault="00864A1F">
      <w:pPr>
        <w:pStyle w:val="BodyText"/>
        <w:spacing w:before="5"/>
        <w:rPr>
          <w:sz w:val="29"/>
        </w:rPr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20"/>
        <w:gridCol w:w="2640"/>
        <w:gridCol w:w="720"/>
        <w:gridCol w:w="2640"/>
      </w:tblGrid>
      <w:tr w:rsidR="00864A1F" w14:paraId="73B6F583" w14:textId="77777777">
        <w:trPr>
          <w:trHeight w:val="1205"/>
        </w:trPr>
        <w:tc>
          <w:tcPr>
            <w:tcW w:w="2640" w:type="dxa"/>
            <w:shd w:val="clear" w:color="auto" w:fill="DEE6F3"/>
          </w:tcPr>
          <w:p w14:paraId="24E990A8" w14:textId="77777777" w:rsidR="00864A1F" w:rsidRDefault="00BB32E5">
            <w:pPr>
              <w:pStyle w:val="TableParagraph"/>
              <w:spacing w:before="50" w:line="218" w:lineRule="auto"/>
              <w:rPr>
                <w:b/>
              </w:rPr>
            </w:pPr>
            <w:r>
              <w:rPr>
                <w:b/>
                <w:color w:val="231F20"/>
              </w:rPr>
              <w:t>Evidence-based PL content and design</w:t>
            </w:r>
          </w:p>
          <w:p w14:paraId="2F5F4051" w14:textId="77777777" w:rsidR="00864A1F" w:rsidRDefault="00864A1F">
            <w:pPr>
              <w:pStyle w:val="TableParagraph"/>
              <w:ind w:left="0"/>
              <w:rPr>
                <w:sz w:val="20"/>
              </w:rPr>
            </w:pPr>
          </w:p>
          <w:p w14:paraId="7433419C" w14:textId="77777777" w:rsidR="00864A1F" w:rsidRDefault="00BB32E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Addressing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D68E3DF" w14:textId="77777777" w:rsidR="00864A1F" w:rsidRDefault="00BB32E5">
            <w:pPr>
              <w:pStyle w:val="TableParagraph"/>
              <w:spacing w:before="50" w:line="218" w:lineRule="auto"/>
              <w:ind w:left="256" w:hanging="177"/>
              <w:rPr>
                <w:b/>
              </w:rPr>
            </w:pPr>
            <w:r>
              <w:rPr>
                <w:b/>
                <w:color w:val="231F20"/>
              </w:rPr>
              <w:t>Leads to</w:t>
            </w:r>
          </w:p>
        </w:tc>
        <w:tc>
          <w:tcPr>
            <w:tcW w:w="2640" w:type="dxa"/>
            <w:shd w:val="clear" w:color="auto" w:fill="DEE6F3"/>
          </w:tcPr>
          <w:p w14:paraId="6BFAD8EC" w14:textId="77777777" w:rsidR="00864A1F" w:rsidRDefault="00BB32E5">
            <w:pPr>
              <w:pStyle w:val="TableParagraph"/>
              <w:spacing w:before="50" w:line="218" w:lineRule="auto"/>
              <w:ind w:right="816"/>
              <w:rPr>
                <w:b/>
              </w:rPr>
            </w:pPr>
            <w:r>
              <w:rPr>
                <w:b/>
                <w:color w:val="231F20"/>
              </w:rPr>
              <w:t>Changes in educator practice</w:t>
            </w:r>
          </w:p>
          <w:p w14:paraId="1160B9C4" w14:textId="77777777" w:rsidR="00864A1F" w:rsidRDefault="00864A1F">
            <w:pPr>
              <w:pStyle w:val="TableParagraph"/>
              <w:ind w:left="0"/>
              <w:rPr>
                <w:sz w:val="20"/>
              </w:rPr>
            </w:pPr>
          </w:p>
          <w:p w14:paraId="46C35A90" w14:textId="77777777" w:rsidR="00864A1F" w:rsidRDefault="00BB32E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As evidenced by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F760F4B" w14:textId="77777777" w:rsidR="00864A1F" w:rsidRDefault="00BB32E5">
            <w:pPr>
              <w:pStyle w:val="TableParagraph"/>
              <w:spacing w:before="50" w:line="218" w:lineRule="auto"/>
              <w:ind w:left="256" w:hanging="177"/>
              <w:rPr>
                <w:b/>
              </w:rPr>
            </w:pPr>
            <w:r>
              <w:rPr>
                <w:b/>
                <w:color w:val="231F20"/>
              </w:rPr>
              <w:t>Leads to</w:t>
            </w:r>
          </w:p>
        </w:tc>
        <w:tc>
          <w:tcPr>
            <w:tcW w:w="2640" w:type="dxa"/>
            <w:shd w:val="clear" w:color="auto" w:fill="DEE6F3"/>
          </w:tcPr>
          <w:p w14:paraId="7F3586EF" w14:textId="77777777" w:rsidR="00864A1F" w:rsidRDefault="00BB32E5">
            <w:pPr>
              <w:pStyle w:val="TableParagraph"/>
              <w:spacing w:before="50" w:line="218" w:lineRule="auto"/>
              <w:ind w:right="761"/>
              <w:rPr>
                <w:b/>
              </w:rPr>
            </w:pPr>
            <w:r>
              <w:rPr>
                <w:b/>
                <w:color w:val="231F20"/>
              </w:rPr>
              <w:t>Changes in student outcomes</w:t>
            </w:r>
          </w:p>
          <w:p w14:paraId="43868519" w14:textId="77777777" w:rsidR="00864A1F" w:rsidRDefault="00864A1F">
            <w:pPr>
              <w:pStyle w:val="TableParagraph"/>
              <w:ind w:left="0"/>
              <w:rPr>
                <w:sz w:val="20"/>
              </w:rPr>
            </w:pPr>
          </w:p>
          <w:p w14:paraId="1AACD6BE" w14:textId="77777777" w:rsidR="00864A1F" w:rsidRDefault="00BB32E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As evidenced by</w:t>
            </w:r>
          </w:p>
        </w:tc>
      </w:tr>
      <w:tr w:rsidR="00864A1F" w14:paraId="60D365AB" w14:textId="77777777">
        <w:trPr>
          <w:trHeight w:val="7573"/>
        </w:trPr>
        <w:tc>
          <w:tcPr>
            <w:tcW w:w="2640" w:type="dxa"/>
            <w:shd w:val="clear" w:color="auto" w:fill="DEE6F3"/>
          </w:tcPr>
          <w:p w14:paraId="4CF58F29" w14:textId="77777777" w:rsidR="00864A1F" w:rsidRDefault="00BB32E5">
            <w:pPr>
              <w:pStyle w:val="TableParagraph"/>
              <w:spacing w:before="31"/>
              <w:ind w:left="140"/>
            </w:pPr>
            <w:r>
              <w:rPr>
                <w:color w:val="231F20"/>
              </w:rPr>
              <w:t>Example</w:t>
            </w:r>
          </w:p>
          <w:p w14:paraId="0381F961" w14:textId="77777777" w:rsidR="00864A1F" w:rsidRDefault="00BB32E5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16" w:line="254" w:lineRule="auto"/>
              <w:ind w:right="359" w:hanging="240"/>
            </w:pPr>
            <w:r>
              <w:rPr>
                <w:color w:val="231F20"/>
                <w:spacing w:val="-3"/>
              </w:rPr>
              <w:t xml:space="preserve">Consistent </w:t>
            </w:r>
            <w:r>
              <w:rPr>
                <w:color w:val="231F20"/>
              </w:rPr>
              <w:t xml:space="preserve">and effectively </w:t>
            </w:r>
            <w:r>
              <w:rPr>
                <w:color w:val="231F20"/>
                <w:spacing w:val="-4"/>
              </w:rPr>
              <w:t xml:space="preserve">facilitated </w:t>
            </w:r>
            <w:r>
              <w:rPr>
                <w:color w:val="231F20"/>
              </w:rPr>
              <w:t>team-based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cycles</w:t>
            </w:r>
          </w:p>
          <w:p w14:paraId="2C48BDC7" w14:textId="77777777" w:rsidR="00864A1F" w:rsidRDefault="00BB32E5">
            <w:pPr>
              <w:pStyle w:val="TableParagraph"/>
              <w:spacing w:line="254" w:lineRule="auto"/>
              <w:ind w:left="380"/>
            </w:pPr>
            <w:r>
              <w:rPr>
                <w:color w:val="231F20"/>
              </w:rPr>
              <w:t>of learning focused on HQIM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DA55654" w14:textId="77777777" w:rsidR="00864A1F" w:rsidRDefault="00864A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shd w:val="clear" w:color="auto" w:fill="DEE6F3"/>
          </w:tcPr>
          <w:p w14:paraId="4AEDC8F4" w14:textId="77777777" w:rsidR="00864A1F" w:rsidRDefault="00BB32E5">
            <w:pPr>
              <w:pStyle w:val="TableParagraph"/>
              <w:spacing w:before="31"/>
              <w:ind w:left="120"/>
            </w:pPr>
            <w:r>
              <w:rPr>
                <w:color w:val="231F20"/>
              </w:rPr>
              <w:t>Example</w:t>
            </w:r>
          </w:p>
          <w:p w14:paraId="1F431CF9" w14:textId="77777777" w:rsidR="00864A1F" w:rsidRDefault="00BB32E5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before="16" w:line="254" w:lineRule="auto"/>
              <w:ind w:right="207"/>
            </w:pPr>
            <w:r>
              <w:rPr>
                <w:color w:val="231F20"/>
              </w:rPr>
              <w:t>All or almost all teachers plan, implement, and evaluate grade-level and</w:t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standards-aligned instruction and assessments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CBB383F" w14:textId="77777777" w:rsidR="00864A1F" w:rsidRDefault="00864A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  <w:shd w:val="clear" w:color="auto" w:fill="DEE6F3"/>
          </w:tcPr>
          <w:p w14:paraId="6569C724" w14:textId="77777777" w:rsidR="00864A1F" w:rsidRDefault="00BB32E5">
            <w:pPr>
              <w:pStyle w:val="TableParagraph"/>
              <w:spacing w:before="31"/>
              <w:ind w:left="120"/>
            </w:pPr>
            <w:r>
              <w:rPr>
                <w:color w:val="231F20"/>
              </w:rPr>
              <w:t>Example</w:t>
            </w:r>
          </w:p>
          <w:p w14:paraId="26098C77" w14:textId="77777777" w:rsidR="00864A1F" w:rsidRDefault="00BB32E5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16" w:line="254" w:lineRule="auto"/>
              <w:ind w:right="140"/>
            </w:pPr>
            <w:r>
              <w:rPr>
                <w:color w:val="231F20"/>
              </w:rPr>
              <w:t>All or almost all students produce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work that is at grade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level</w:t>
            </w:r>
          </w:p>
          <w:p w14:paraId="575E89A5" w14:textId="77777777" w:rsidR="00864A1F" w:rsidRDefault="00BB32E5">
            <w:pPr>
              <w:pStyle w:val="TableParagraph"/>
              <w:spacing w:line="254" w:lineRule="auto"/>
              <w:ind w:left="380" w:right="193"/>
            </w:pPr>
            <w:r>
              <w:rPr>
                <w:color w:val="231F20"/>
              </w:rPr>
              <w:t>or above grade level as shown by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 xml:space="preserve">formative and </w:t>
            </w:r>
            <w:r>
              <w:rPr>
                <w:color w:val="231F20"/>
                <w:spacing w:val="-3"/>
              </w:rPr>
              <w:t xml:space="preserve">summative </w:t>
            </w:r>
            <w:r>
              <w:rPr>
                <w:color w:val="231F20"/>
              </w:rPr>
              <w:t>assessments</w:t>
            </w:r>
          </w:p>
        </w:tc>
      </w:tr>
    </w:tbl>
    <w:p w14:paraId="28F02C16" w14:textId="77777777" w:rsidR="00864A1F" w:rsidRDefault="007E61F0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9F7A32" wp14:editId="571FB192">
                <wp:simplePos x="0" y="0"/>
                <wp:positionH relativeFrom="page">
                  <wp:posOffset>914400</wp:posOffset>
                </wp:positionH>
                <wp:positionV relativeFrom="paragraph">
                  <wp:posOffset>127000</wp:posOffset>
                </wp:positionV>
                <wp:extent cx="59461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4"/>
                            <a:gd name="T2" fmla="+- 0 10803 1440"/>
                            <a:gd name="T3" fmla="*/ T2 w 9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4">
                              <a:moveTo>
                                <a:pt x="0" y="0"/>
                              </a:moveTo>
                              <a:lnTo>
                                <a:pt x="93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5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52B9" id="Freeform 4" o:spid="_x0000_s1026" style="position:absolute;margin-left:1in;margin-top:10pt;width:46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" path="m,l9363,e" filled="f" strokecolor="#00856f" strokeweight=".5pt">
                <v:path arrowok="t" o:connecttype="custom" o:connectlocs="0,0;5945505,0" o:connectangles="0,0"/>
                <w10:wrap type="topAndBottom" anchorx="page"/>
              </v:shape>
            </w:pict>
          </mc:Fallback>
        </mc:AlternateContent>
      </w:r>
    </w:p>
    <w:p w14:paraId="20D80F1A" w14:textId="77777777" w:rsidR="00864A1F" w:rsidRDefault="00864A1F">
      <w:pPr>
        <w:pStyle w:val="BodyText"/>
        <w:rPr>
          <w:sz w:val="20"/>
        </w:rPr>
      </w:pPr>
    </w:p>
    <w:p w14:paraId="1BC81A62" w14:textId="77777777" w:rsidR="00864A1F" w:rsidRDefault="00864A1F">
      <w:pPr>
        <w:rPr>
          <w:sz w:val="20"/>
        </w:rPr>
        <w:sectPr w:rsidR="00864A1F">
          <w:type w:val="continuous"/>
          <w:pgSz w:w="12240" w:h="15840"/>
          <w:pgMar w:top="600" w:right="1320" w:bottom="280" w:left="1220" w:header="720" w:footer="720" w:gutter="0"/>
          <w:cols w:space="720"/>
        </w:sectPr>
      </w:pPr>
    </w:p>
    <w:p w14:paraId="66A8F572" w14:textId="77777777" w:rsidR="00864A1F" w:rsidRDefault="007E61F0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75EC0CF8" wp14:editId="7BBA8B9D">
                <wp:simplePos x="0" y="0"/>
                <wp:positionH relativeFrom="page">
                  <wp:posOffset>2659380</wp:posOffset>
                </wp:positionH>
                <wp:positionV relativeFrom="page">
                  <wp:posOffset>3662680</wp:posOffset>
                </wp:positionV>
                <wp:extent cx="312420" cy="31305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313055"/>
                        </a:xfrm>
                        <a:custGeom>
                          <a:avLst/>
                          <a:gdLst>
                            <a:gd name="T0" fmla="+- 0 4188 4188"/>
                            <a:gd name="T1" fmla="*/ T0 w 492"/>
                            <a:gd name="T2" fmla="+- 0 5768 5768"/>
                            <a:gd name="T3" fmla="*/ 5768 h 493"/>
                            <a:gd name="T4" fmla="+- 0 4188 4188"/>
                            <a:gd name="T5" fmla="*/ T4 w 492"/>
                            <a:gd name="T6" fmla="+- 0 6260 5768"/>
                            <a:gd name="T7" fmla="*/ 6260 h 493"/>
                            <a:gd name="T8" fmla="+- 0 4680 4188"/>
                            <a:gd name="T9" fmla="*/ T8 w 492"/>
                            <a:gd name="T10" fmla="+- 0 6020 5768"/>
                            <a:gd name="T11" fmla="*/ 6020 h 493"/>
                            <a:gd name="T12" fmla="+- 0 4188 4188"/>
                            <a:gd name="T13" fmla="*/ T12 w 492"/>
                            <a:gd name="T14" fmla="+- 0 5768 5768"/>
                            <a:gd name="T15" fmla="*/ 5768 h 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92" h="493">
                              <a:moveTo>
                                <a:pt x="0" y="0"/>
                              </a:moveTo>
                              <a:lnTo>
                                <a:pt x="0" y="492"/>
                              </a:lnTo>
                              <a:lnTo>
                                <a:pt x="492" y="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BEAE1" id="Freeform 3" o:spid="_x0000_s1026" style="position:absolute;margin-left:209.4pt;margin-top:288.4pt;width:24.6pt;height:24.6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,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" path="m,l,492,492,252,,xe" fillcolor="#006fb2" stroked="f">
                <v:path arrowok="t" o:connecttype="custom" o:connectlocs="0,3662680;0,3975100;312420,3822700;0,366268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3E8AFA40" wp14:editId="74AF3899">
                <wp:simplePos x="0" y="0"/>
                <wp:positionH relativeFrom="page">
                  <wp:posOffset>4818380</wp:posOffset>
                </wp:positionH>
                <wp:positionV relativeFrom="page">
                  <wp:posOffset>3639820</wp:posOffset>
                </wp:positionV>
                <wp:extent cx="312420" cy="31305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313055"/>
                        </a:xfrm>
                        <a:custGeom>
                          <a:avLst/>
                          <a:gdLst>
                            <a:gd name="T0" fmla="+- 0 7588 7588"/>
                            <a:gd name="T1" fmla="*/ T0 w 492"/>
                            <a:gd name="T2" fmla="+- 0 5732 5732"/>
                            <a:gd name="T3" fmla="*/ 5732 h 493"/>
                            <a:gd name="T4" fmla="+- 0 7588 7588"/>
                            <a:gd name="T5" fmla="*/ T4 w 492"/>
                            <a:gd name="T6" fmla="+- 0 6224 5732"/>
                            <a:gd name="T7" fmla="*/ 6224 h 493"/>
                            <a:gd name="T8" fmla="+- 0 8080 7588"/>
                            <a:gd name="T9" fmla="*/ T8 w 492"/>
                            <a:gd name="T10" fmla="+- 0 5984 5732"/>
                            <a:gd name="T11" fmla="*/ 5984 h 493"/>
                            <a:gd name="T12" fmla="+- 0 7588 7588"/>
                            <a:gd name="T13" fmla="*/ T12 w 492"/>
                            <a:gd name="T14" fmla="+- 0 5732 5732"/>
                            <a:gd name="T15" fmla="*/ 5732 h 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92" h="493">
                              <a:moveTo>
                                <a:pt x="0" y="0"/>
                              </a:moveTo>
                              <a:lnTo>
                                <a:pt x="0" y="492"/>
                              </a:lnTo>
                              <a:lnTo>
                                <a:pt x="492" y="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5AA1" id="Freeform 2" o:spid="_x0000_s1026" style="position:absolute;margin-left:379.4pt;margin-top:286.6pt;width:24.6pt;height:24.6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,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" path="m,l,492,492,252,,xe" fillcolor="#006fb2" stroked="f">
                <v:path arrowok="t" o:connecttype="custom" o:connectlocs="0,3639820;0,3952240;312420,3799840;0,3639820" o:connectangles="0,0,0,0"/>
                <w10:wrap anchorx="page" anchory="page"/>
              </v:shape>
            </w:pict>
          </mc:Fallback>
        </mc:AlternateContent>
      </w:r>
    </w:p>
    <w:p w14:paraId="7ADCFA11" w14:textId="01B7A154" w:rsidR="00864A1F" w:rsidRDefault="00BB32E5">
      <w:pPr>
        <w:pStyle w:val="BodyText"/>
        <w:spacing w:line="223" w:lineRule="auto"/>
        <w:ind w:left="220" w:right="-5"/>
      </w:pPr>
      <w:r>
        <w:rPr>
          <w:color w:val="231F20"/>
        </w:rPr>
        <w:t xml:space="preserve">Professional Learning State and District </w:t>
      </w:r>
      <w:r w:rsidR="00DB476D">
        <w:rPr>
          <w:color w:val="231F20"/>
        </w:rPr>
        <w:t>Planner</w:t>
      </w:r>
      <w:r>
        <w:rPr>
          <w:color w:val="231F20"/>
        </w:rPr>
        <w:t xml:space="preserve">: </w:t>
      </w:r>
      <w:r>
        <w:rPr>
          <w:color w:val="58595B"/>
        </w:rPr>
        <w:t>The Title IIA Equity Multiplier</w:t>
      </w:r>
    </w:p>
    <w:p w14:paraId="0A724E59" w14:textId="77777777" w:rsidR="00864A1F" w:rsidRDefault="00BB32E5">
      <w:pPr>
        <w:pStyle w:val="BodyText"/>
        <w:rPr>
          <w:sz w:val="16"/>
        </w:rPr>
      </w:pPr>
      <w:r>
        <w:br w:type="column"/>
      </w:r>
    </w:p>
    <w:p w14:paraId="5E345CA9" w14:textId="77777777" w:rsidR="00864A1F" w:rsidRDefault="00864A1F">
      <w:pPr>
        <w:pStyle w:val="BodyText"/>
        <w:rPr>
          <w:sz w:val="16"/>
        </w:rPr>
      </w:pPr>
    </w:p>
    <w:p w14:paraId="19D39F4E" w14:textId="77777777" w:rsidR="00864A1F" w:rsidRDefault="00BB32E5">
      <w:pPr>
        <w:spacing w:before="96"/>
        <w:ind w:left="220"/>
        <w:rPr>
          <w:sz w:val="1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11B2D23" wp14:editId="0A9F4C65">
            <wp:simplePos x="0" y="0"/>
            <wp:positionH relativeFrom="page">
              <wp:posOffset>3606800</wp:posOffset>
            </wp:positionH>
            <wp:positionV relativeFrom="paragraph">
              <wp:posOffset>-355663</wp:posOffset>
            </wp:positionV>
            <wp:extent cx="1523999" cy="425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3"/>
        </w:rPr>
        <w:t>THE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PROFESSIONAL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LEARNING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ASSOCIATION</w:t>
      </w:r>
    </w:p>
    <w:p w14:paraId="669339FE" w14:textId="77777777" w:rsidR="00864A1F" w:rsidRDefault="00BB32E5">
      <w:pPr>
        <w:pStyle w:val="BodyText"/>
        <w:rPr>
          <w:sz w:val="22"/>
        </w:rPr>
      </w:pPr>
      <w:r>
        <w:br w:type="column"/>
      </w:r>
    </w:p>
    <w:p w14:paraId="3924AA21" w14:textId="77777777" w:rsidR="00864A1F" w:rsidRDefault="00BB32E5">
      <w:pPr>
        <w:pStyle w:val="BodyText"/>
        <w:spacing w:before="174"/>
        <w:ind w:left="220"/>
      </w:pPr>
      <w:r>
        <w:rPr>
          <w:color w:val="231F20"/>
        </w:rPr>
        <w:t>essa.learningforward.org</w:t>
      </w:r>
    </w:p>
    <w:sectPr w:rsidR="00864A1F">
      <w:type w:val="continuous"/>
      <w:pgSz w:w="12240" w:h="15840"/>
      <w:pgMar w:top="600" w:right="1320" w:bottom="280" w:left="1220" w:header="720" w:footer="720" w:gutter="0"/>
      <w:cols w:num="3" w:space="720" w:equalWidth="0">
        <w:col w:w="3758" w:space="480"/>
        <w:col w:w="2679" w:space="594"/>
        <w:col w:w="2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E57"/>
    <w:multiLevelType w:val="hybridMultilevel"/>
    <w:tmpl w:val="64DAA026"/>
    <w:lvl w:ilvl="0" w:tplc="6EFE87A0">
      <w:numFmt w:val="bullet"/>
      <w:lvlText w:val="•"/>
      <w:lvlJc w:val="left"/>
      <w:pPr>
        <w:ind w:left="380" w:hanging="241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6E0056F8">
      <w:numFmt w:val="bullet"/>
      <w:lvlText w:val="•"/>
      <w:lvlJc w:val="left"/>
      <w:pPr>
        <w:ind w:left="605" w:hanging="241"/>
      </w:pPr>
      <w:rPr>
        <w:rFonts w:hint="default"/>
      </w:rPr>
    </w:lvl>
    <w:lvl w:ilvl="2" w:tplc="BD421002">
      <w:numFmt w:val="bullet"/>
      <w:lvlText w:val="•"/>
      <w:lvlJc w:val="left"/>
      <w:pPr>
        <w:ind w:left="830" w:hanging="241"/>
      </w:pPr>
      <w:rPr>
        <w:rFonts w:hint="default"/>
      </w:rPr>
    </w:lvl>
    <w:lvl w:ilvl="3" w:tplc="58925A88">
      <w:numFmt w:val="bullet"/>
      <w:lvlText w:val="•"/>
      <w:lvlJc w:val="left"/>
      <w:pPr>
        <w:ind w:left="1055" w:hanging="241"/>
      </w:pPr>
      <w:rPr>
        <w:rFonts w:hint="default"/>
      </w:rPr>
    </w:lvl>
    <w:lvl w:ilvl="4" w:tplc="87AA2CC4">
      <w:numFmt w:val="bullet"/>
      <w:lvlText w:val="•"/>
      <w:lvlJc w:val="left"/>
      <w:pPr>
        <w:ind w:left="1280" w:hanging="241"/>
      </w:pPr>
      <w:rPr>
        <w:rFonts w:hint="default"/>
      </w:rPr>
    </w:lvl>
    <w:lvl w:ilvl="5" w:tplc="A6EAE10C">
      <w:numFmt w:val="bullet"/>
      <w:lvlText w:val="•"/>
      <w:lvlJc w:val="left"/>
      <w:pPr>
        <w:ind w:left="1505" w:hanging="241"/>
      </w:pPr>
      <w:rPr>
        <w:rFonts w:hint="default"/>
      </w:rPr>
    </w:lvl>
    <w:lvl w:ilvl="6" w:tplc="49AA57B8">
      <w:numFmt w:val="bullet"/>
      <w:lvlText w:val="•"/>
      <w:lvlJc w:val="left"/>
      <w:pPr>
        <w:ind w:left="1730" w:hanging="241"/>
      </w:pPr>
      <w:rPr>
        <w:rFonts w:hint="default"/>
      </w:rPr>
    </w:lvl>
    <w:lvl w:ilvl="7" w:tplc="9B50E03A">
      <w:numFmt w:val="bullet"/>
      <w:lvlText w:val="•"/>
      <w:lvlJc w:val="left"/>
      <w:pPr>
        <w:ind w:left="1955" w:hanging="241"/>
      </w:pPr>
      <w:rPr>
        <w:rFonts w:hint="default"/>
      </w:rPr>
    </w:lvl>
    <w:lvl w:ilvl="8" w:tplc="A6860AA4">
      <w:numFmt w:val="bullet"/>
      <w:lvlText w:val="•"/>
      <w:lvlJc w:val="left"/>
      <w:pPr>
        <w:ind w:left="2180" w:hanging="241"/>
      </w:pPr>
      <w:rPr>
        <w:rFonts w:hint="default"/>
      </w:rPr>
    </w:lvl>
  </w:abstractNum>
  <w:abstractNum w:abstractNumId="1" w15:restartNumberingAfterBreak="0">
    <w:nsid w:val="1F4E237B"/>
    <w:multiLevelType w:val="hybridMultilevel"/>
    <w:tmpl w:val="C8F4F560"/>
    <w:lvl w:ilvl="0" w:tplc="E4ECEC22">
      <w:numFmt w:val="bullet"/>
      <w:lvlText w:val="•"/>
      <w:lvlJc w:val="left"/>
      <w:pPr>
        <w:ind w:left="380" w:hanging="240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63BEFA7E">
      <w:numFmt w:val="bullet"/>
      <w:lvlText w:val="•"/>
      <w:lvlJc w:val="left"/>
      <w:pPr>
        <w:ind w:left="605" w:hanging="240"/>
      </w:pPr>
      <w:rPr>
        <w:rFonts w:hint="default"/>
      </w:rPr>
    </w:lvl>
    <w:lvl w:ilvl="2" w:tplc="4EBCF756">
      <w:numFmt w:val="bullet"/>
      <w:lvlText w:val="•"/>
      <w:lvlJc w:val="left"/>
      <w:pPr>
        <w:ind w:left="830" w:hanging="240"/>
      </w:pPr>
      <w:rPr>
        <w:rFonts w:hint="default"/>
      </w:rPr>
    </w:lvl>
    <w:lvl w:ilvl="3" w:tplc="5886911C">
      <w:numFmt w:val="bullet"/>
      <w:lvlText w:val="•"/>
      <w:lvlJc w:val="left"/>
      <w:pPr>
        <w:ind w:left="1055" w:hanging="240"/>
      </w:pPr>
      <w:rPr>
        <w:rFonts w:hint="default"/>
      </w:rPr>
    </w:lvl>
    <w:lvl w:ilvl="4" w:tplc="7DBAC652">
      <w:numFmt w:val="bullet"/>
      <w:lvlText w:val="•"/>
      <w:lvlJc w:val="left"/>
      <w:pPr>
        <w:ind w:left="1280" w:hanging="240"/>
      </w:pPr>
      <w:rPr>
        <w:rFonts w:hint="default"/>
      </w:rPr>
    </w:lvl>
    <w:lvl w:ilvl="5" w:tplc="E63AC5EE">
      <w:numFmt w:val="bullet"/>
      <w:lvlText w:val="•"/>
      <w:lvlJc w:val="left"/>
      <w:pPr>
        <w:ind w:left="1505" w:hanging="240"/>
      </w:pPr>
      <w:rPr>
        <w:rFonts w:hint="default"/>
      </w:rPr>
    </w:lvl>
    <w:lvl w:ilvl="6" w:tplc="CAF47496">
      <w:numFmt w:val="bullet"/>
      <w:lvlText w:val="•"/>
      <w:lvlJc w:val="left"/>
      <w:pPr>
        <w:ind w:left="1730" w:hanging="240"/>
      </w:pPr>
      <w:rPr>
        <w:rFonts w:hint="default"/>
      </w:rPr>
    </w:lvl>
    <w:lvl w:ilvl="7" w:tplc="0030A47E">
      <w:numFmt w:val="bullet"/>
      <w:lvlText w:val="•"/>
      <w:lvlJc w:val="left"/>
      <w:pPr>
        <w:ind w:left="1955" w:hanging="240"/>
      </w:pPr>
      <w:rPr>
        <w:rFonts w:hint="default"/>
      </w:rPr>
    </w:lvl>
    <w:lvl w:ilvl="8" w:tplc="1A2C7CC8">
      <w:numFmt w:val="bullet"/>
      <w:lvlText w:val="•"/>
      <w:lvlJc w:val="left"/>
      <w:pPr>
        <w:ind w:left="2180" w:hanging="240"/>
      </w:pPr>
      <w:rPr>
        <w:rFonts w:hint="default"/>
      </w:rPr>
    </w:lvl>
  </w:abstractNum>
  <w:abstractNum w:abstractNumId="2" w15:restartNumberingAfterBreak="0">
    <w:nsid w:val="382F2569"/>
    <w:multiLevelType w:val="hybridMultilevel"/>
    <w:tmpl w:val="E2206D5E"/>
    <w:lvl w:ilvl="0" w:tplc="3E7EB720">
      <w:numFmt w:val="bullet"/>
      <w:lvlText w:val="•"/>
      <w:lvlJc w:val="left"/>
      <w:pPr>
        <w:ind w:left="380" w:hanging="240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EFD0B988">
      <w:numFmt w:val="bullet"/>
      <w:lvlText w:val="•"/>
      <w:lvlJc w:val="left"/>
      <w:pPr>
        <w:ind w:left="605" w:hanging="240"/>
      </w:pPr>
      <w:rPr>
        <w:rFonts w:hint="default"/>
      </w:rPr>
    </w:lvl>
    <w:lvl w:ilvl="2" w:tplc="2B663912">
      <w:numFmt w:val="bullet"/>
      <w:lvlText w:val="•"/>
      <w:lvlJc w:val="left"/>
      <w:pPr>
        <w:ind w:left="830" w:hanging="240"/>
      </w:pPr>
      <w:rPr>
        <w:rFonts w:hint="default"/>
      </w:rPr>
    </w:lvl>
    <w:lvl w:ilvl="3" w:tplc="EF96EA6E">
      <w:numFmt w:val="bullet"/>
      <w:lvlText w:val="•"/>
      <w:lvlJc w:val="left"/>
      <w:pPr>
        <w:ind w:left="1055" w:hanging="240"/>
      </w:pPr>
      <w:rPr>
        <w:rFonts w:hint="default"/>
      </w:rPr>
    </w:lvl>
    <w:lvl w:ilvl="4" w:tplc="0744323A">
      <w:numFmt w:val="bullet"/>
      <w:lvlText w:val="•"/>
      <w:lvlJc w:val="left"/>
      <w:pPr>
        <w:ind w:left="1280" w:hanging="240"/>
      </w:pPr>
      <w:rPr>
        <w:rFonts w:hint="default"/>
      </w:rPr>
    </w:lvl>
    <w:lvl w:ilvl="5" w:tplc="4F9A2EFE">
      <w:numFmt w:val="bullet"/>
      <w:lvlText w:val="•"/>
      <w:lvlJc w:val="left"/>
      <w:pPr>
        <w:ind w:left="1505" w:hanging="240"/>
      </w:pPr>
      <w:rPr>
        <w:rFonts w:hint="default"/>
      </w:rPr>
    </w:lvl>
    <w:lvl w:ilvl="6" w:tplc="30FA614E">
      <w:numFmt w:val="bullet"/>
      <w:lvlText w:val="•"/>
      <w:lvlJc w:val="left"/>
      <w:pPr>
        <w:ind w:left="1730" w:hanging="240"/>
      </w:pPr>
      <w:rPr>
        <w:rFonts w:hint="default"/>
      </w:rPr>
    </w:lvl>
    <w:lvl w:ilvl="7" w:tplc="88EEA40E">
      <w:numFmt w:val="bullet"/>
      <w:lvlText w:val="•"/>
      <w:lvlJc w:val="left"/>
      <w:pPr>
        <w:ind w:left="1955" w:hanging="240"/>
      </w:pPr>
      <w:rPr>
        <w:rFonts w:hint="default"/>
      </w:rPr>
    </w:lvl>
    <w:lvl w:ilvl="8" w:tplc="44F6F04A">
      <w:numFmt w:val="bullet"/>
      <w:lvlText w:val="•"/>
      <w:lvlJc w:val="left"/>
      <w:pPr>
        <w:ind w:left="2180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1F"/>
    <w:rsid w:val="007E61F0"/>
    <w:rsid w:val="00864A1F"/>
    <w:rsid w:val="00BB32E5"/>
    <w:rsid w:val="00D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6D19"/>
  <w15:docId w15:val="{8845DF79-AC93-A046-81F8-A714516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3</cp:revision>
  <dcterms:created xsi:type="dcterms:W3CDTF">2020-10-02T22:26:00Z</dcterms:created>
  <dcterms:modified xsi:type="dcterms:W3CDTF">2020-10-06T09:03:00Z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