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2A24A" w14:textId="73F4E1F0" w:rsidR="00CB13B1" w:rsidRPr="00A05EC3" w:rsidRDefault="00445263" w:rsidP="00CB13B1">
      <w:pPr>
        <w:spacing w:line="480" w:lineRule="auto"/>
        <w:jc w:val="center"/>
        <w:rPr>
          <w:rFonts w:ascii="Times New Roman" w:hAnsi="Times New Roman" w:cs="Times New Roman"/>
          <w:b/>
          <w:bCs/>
          <w:color w:val="000000" w:themeColor="text1"/>
        </w:rPr>
      </w:pPr>
      <w:r w:rsidRPr="00A05EC3">
        <w:rPr>
          <w:rFonts w:ascii="Times New Roman" w:hAnsi="Times New Roman" w:cs="Times New Roman"/>
          <w:b/>
          <w:bCs/>
          <w:color w:val="000000" w:themeColor="text1"/>
        </w:rPr>
        <w:t xml:space="preserve">Teachers </w:t>
      </w:r>
      <w:r w:rsidR="00CE2EB3">
        <w:rPr>
          <w:rFonts w:ascii="Times New Roman" w:hAnsi="Times New Roman" w:cs="Times New Roman"/>
          <w:b/>
          <w:bCs/>
          <w:color w:val="000000" w:themeColor="text1"/>
        </w:rPr>
        <w:t xml:space="preserve">Need to </w:t>
      </w:r>
      <w:r w:rsidRPr="00A05EC3">
        <w:rPr>
          <w:rFonts w:ascii="Times New Roman" w:hAnsi="Times New Roman" w:cs="Times New Roman"/>
          <w:b/>
          <w:bCs/>
          <w:color w:val="000000" w:themeColor="text1"/>
        </w:rPr>
        <w:t xml:space="preserve">Build Their Capacity to </w:t>
      </w:r>
      <w:r w:rsidR="0084668F" w:rsidRPr="00A05EC3">
        <w:rPr>
          <w:rFonts w:ascii="Times New Roman" w:hAnsi="Times New Roman" w:cs="Times New Roman"/>
          <w:b/>
          <w:bCs/>
          <w:color w:val="000000" w:themeColor="text1"/>
        </w:rPr>
        <w:t xml:space="preserve">Nurture </w:t>
      </w:r>
      <w:r w:rsidR="00C47EBC" w:rsidRPr="00A05EC3">
        <w:rPr>
          <w:rFonts w:ascii="Times New Roman" w:hAnsi="Times New Roman" w:cs="Times New Roman"/>
          <w:b/>
          <w:bCs/>
          <w:color w:val="000000" w:themeColor="text1"/>
        </w:rPr>
        <w:t xml:space="preserve">the </w:t>
      </w:r>
      <w:r w:rsidR="0084668F" w:rsidRPr="00A05EC3">
        <w:rPr>
          <w:rFonts w:ascii="Times New Roman" w:hAnsi="Times New Roman" w:cs="Times New Roman"/>
          <w:b/>
          <w:bCs/>
          <w:color w:val="000000" w:themeColor="text1"/>
        </w:rPr>
        <w:t xml:space="preserve">Learning </w:t>
      </w:r>
      <w:r w:rsidR="00C47EBC" w:rsidRPr="00A05EC3">
        <w:rPr>
          <w:rFonts w:ascii="Times New Roman" w:hAnsi="Times New Roman" w:cs="Times New Roman"/>
          <w:b/>
          <w:bCs/>
          <w:color w:val="000000" w:themeColor="text1"/>
        </w:rPr>
        <w:t>of</w:t>
      </w:r>
      <w:r w:rsidR="0084668F" w:rsidRPr="00A05EC3">
        <w:rPr>
          <w:rFonts w:ascii="Times New Roman" w:hAnsi="Times New Roman" w:cs="Times New Roman"/>
          <w:b/>
          <w:bCs/>
          <w:color w:val="000000" w:themeColor="text1"/>
        </w:rPr>
        <w:t xml:space="preserve"> Each Student</w:t>
      </w:r>
      <w:r w:rsidR="00CB13B1" w:rsidRPr="00A05EC3">
        <w:rPr>
          <w:rFonts w:ascii="Times New Roman" w:hAnsi="Times New Roman" w:cs="Times New Roman"/>
          <w:b/>
          <w:bCs/>
          <w:color w:val="000000" w:themeColor="text1"/>
        </w:rPr>
        <w:t xml:space="preserve"> </w:t>
      </w:r>
    </w:p>
    <w:p w14:paraId="13B1ABFC" w14:textId="280782DC" w:rsidR="0084668F" w:rsidRPr="00A05EC3" w:rsidRDefault="0084668F" w:rsidP="0084668F">
      <w:pPr>
        <w:spacing w:line="480" w:lineRule="auto"/>
        <w:jc w:val="center"/>
        <w:rPr>
          <w:rFonts w:ascii="Times New Roman" w:hAnsi="Times New Roman" w:cs="Times New Roman"/>
          <w:b/>
          <w:bCs/>
          <w:color w:val="000000" w:themeColor="text1"/>
        </w:rPr>
      </w:pPr>
      <w:r w:rsidRPr="00A05EC3">
        <w:rPr>
          <w:rFonts w:ascii="Times New Roman" w:hAnsi="Times New Roman" w:cs="Times New Roman"/>
          <w:b/>
          <w:bCs/>
          <w:color w:val="000000" w:themeColor="text1"/>
        </w:rPr>
        <w:t>Dr. Mona Yanacheak</w:t>
      </w:r>
    </w:p>
    <w:p w14:paraId="4334010C" w14:textId="0E567073" w:rsidR="0084668F" w:rsidRPr="00A05EC3" w:rsidRDefault="0084668F" w:rsidP="0084668F">
      <w:pPr>
        <w:spacing w:line="480" w:lineRule="auto"/>
        <w:jc w:val="center"/>
        <w:rPr>
          <w:rFonts w:ascii="Times New Roman" w:hAnsi="Times New Roman" w:cs="Times New Roman"/>
          <w:b/>
          <w:bCs/>
          <w:color w:val="000000" w:themeColor="text1"/>
        </w:rPr>
      </w:pPr>
      <w:r w:rsidRPr="00A05EC3">
        <w:rPr>
          <w:rFonts w:ascii="Times New Roman" w:hAnsi="Times New Roman" w:cs="Times New Roman"/>
          <w:b/>
          <w:bCs/>
          <w:color w:val="000000" w:themeColor="text1"/>
        </w:rPr>
        <w:t>Issue:  Nurturing Early Learning – April 2021</w:t>
      </w:r>
    </w:p>
    <w:p w14:paraId="2524A83F" w14:textId="77777777" w:rsidR="00CB13B1" w:rsidRPr="00A05EC3" w:rsidRDefault="00CB13B1" w:rsidP="0084668F">
      <w:pPr>
        <w:spacing w:line="480" w:lineRule="auto"/>
        <w:jc w:val="center"/>
        <w:rPr>
          <w:rFonts w:ascii="Times New Roman" w:hAnsi="Times New Roman" w:cs="Times New Roman"/>
          <w:b/>
          <w:bCs/>
          <w:color w:val="000000" w:themeColor="text1"/>
        </w:rPr>
      </w:pPr>
    </w:p>
    <w:p w14:paraId="5E4FFBD1" w14:textId="6E63A3F4" w:rsidR="0084668F" w:rsidRPr="00A05EC3" w:rsidRDefault="0084668F" w:rsidP="00CB13B1">
      <w:pPr>
        <w:spacing w:line="480" w:lineRule="auto"/>
        <w:rPr>
          <w:rFonts w:ascii="Times New Roman" w:hAnsi="Times New Roman" w:cs="Times New Roman"/>
          <w:b/>
          <w:bCs/>
          <w:color w:val="000000" w:themeColor="text1"/>
        </w:rPr>
      </w:pPr>
      <w:r w:rsidRPr="00A05EC3">
        <w:rPr>
          <w:rFonts w:ascii="Times New Roman" w:hAnsi="Times New Roman" w:cs="Times New Roman"/>
          <w:b/>
          <w:bCs/>
          <w:color w:val="000000" w:themeColor="text1"/>
        </w:rPr>
        <w:t>Contact Information:  Mona Yanacheak</w:t>
      </w:r>
    </w:p>
    <w:p w14:paraId="7F95ABE4" w14:textId="06FE2B78" w:rsidR="0084668F" w:rsidRPr="00A05EC3" w:rsidRDefault="0084668F" w:rsidP="00CB13B1">
      <w:pPr>
        <w:spacing w:line="480" w:lineRule="auto"/>
        <w:rPr>
          <w:rFonts w:ascii="Times New Roman" w:hAnsi="Times New Roman" w:cs="Times New Roman"/>
          <w:b/>
          <w:bCs/>
          <w:color w:val="000000" w:themeColor="text1"/>
        </w:rPr>
      </w:pPr>
      <w:r w:rsidRPr="00A05EC3">
        <w:rPr>
          <w:rFonts w:ascii="Times New Roman" w:hAnsi="Times New Roman" w:cs="Times New Roman"/>
          <w:b/>
          <w:bCs/>
          <w:color w:val="000000" w:themeColor="text1"/>
        </w:rPr>
        <w:tab/>
      </w:r>
      <w:r w:rsidRPr="00A05EC3">
        <w:rPr>
          <w:rFonts w:ascii="Times New Roman" w:hAnsi="Times New Roman" w:cs="Times New Roman"/>
          <w:b/>
          <w:bCs/>
          <w:color w:val="000000" w:themeColor="text1"/>
        </w:rPr>
        <w:tab/>
      </w:r>
      <w:r w:rsidRPr="00A05EC3">
        <w:rPr>
          <w:rFonts w:ascii="Times New Roman" w:hAnsi="Times New Roman" w:cs="Times New Roman"/>
          <w:b/>
          <w:bCs/>
          <w:color w:val="000000" w:themeColor="text1"/>
        </w:rPr>
        <w:tab/>
        <w:t xml:space="preserve">Email: </w:t>
      </w:r>
      <w:hyperlink r:id="rId7" w:history="1">
        <w:r w:rsidRPr="00A05EC3">
          <w:rPr>
            <w:rStyle w:val="Hyperlink"/>
            <w:rFonts w:cs="Times New Roman"/>
            <w:b/>
            <w:bCs/>
          </w:rPr>
          <w:t>myanacheak@nwaea.org</w:t>
        </w:r>
      </w:hyperlink>
    </w:p>
    <w:p w14:paraId="380D9C8E" w14:textId="5DB4C9BF" w:rsidR="0084668F" w:rsidRPr="00A05EC3" w:rsidRDefault="0084668F" w:rsidP="00CB13B1">
      <w:pPr>
        <w:spacing w:line="480" w:lineRule="auto"/>
        <w:rPr>
          <w:rFonts w:ascii="Times New Roman" w:hAnsi="Times New Roman" w:cs="Times New Roman"/>
          <w:b/>
          <w:bCs/>
          <w:color w:val="000000" w:themeColor="text1"/>
        </w:rPr>
      </w:pPr>
      <w:r w:rsidRPr="00A05EC3">
        <w:rPr>
          <w:rFonts w:ascii="Times New Roman" w:hAnsi="Times New Roman" w:cs="Times New Roman"/>
          <w:b/>
          <w:bCs/>
          <w:color w:val="000000" w:themeColor="text1"/>
        </w:rPr>
        <w:tab/>
      </w:r>
      <w:r w:rsidRPr="00A05EC3">
        <w:rPr>
          <w:rFonts w:ascii="Times New Roman" w:hAnsi="Times New Roman" w:cs="Times New Roman"/>
          <w:b/>
          <w:bCs/>
          <w:color w:val="000000" w:themeColor="text1"/>
        </w:rPr>
        <w:tab/>
      </w:r>
      <w:r w:rsidRPr="00A05EC3">
        <w:rPr>
          <w:rFonts w:ascii="Times New Roman" w:hAnsi="Times New Roman" w:cs="Times New Roman"/>
          <w:b/>
          <w:bCs/>
          <w:color w:val="000000" w:themeColor="text1"/>
        </w:rPr>
        <w:tab/>
        <w:t>Cell: 712-870-3044</w:t>
      </w:r>
    </w:p>
    <w:p w14:paraId="7BAC8783" w14:textId="708775E9" w:rsidR="0084668F" w:rsidRPr="00A05EC3" w:rsidRDefault="0084668F" w:rsidP="0084668F">
      <w:pPr>
        <w:rPr>
          <w:rFonts w:ascii="Times New Roman" w:hAnsi="Times New Roman" w:cs="Times New Roman"/>
          <w:b/>
          <w:bCs/>
          <w:color w:val="000000" w:themeColor="text1"/>
        </w:rPr>
      </w:pPr>
    </w:p>
    <w:p w14:paraId="17C363FB" w14:textId="27259129" w:rsidR="0084668F" w:rsidRPr="00A05EC3" w:rsidRDefault="0084668F" w:rsidP="00CB13B1">
      <w:pPr>
        <w:spacing w:line="480" w:lineRule="auto"/>
        <w:rPr>
          <w:rFonts w:ascii="Times New Roman" w:hAnsi="Times New Roman" w:cs="Times New Roman"/>
          <w:b/>
          <w:bCs/>
          <w:color w:val="000000" w:themeColor="text1"/>
        </w:rPr>
      </w:pPr>
      <w:r w:rsidRPr="00A05EC3">
        <w:rPr>
          <w:rFonts w:ascii="Times New Roman" w:hAnsi="Times New Roman" w:cs="Times New Roman"/>
          <w:b/>
          <w:bCs/>
          <w:color w:val="000000" w:themeColor="text1"/>
        </w:rPr>
        <w:t>Current Position:  Education Consultant for Northwest Area Education Agency</w:t>
      </w:r>
    </w:p>
    <w:p w14:paraId="673EA2D1" w14:textId="0B3C9160" w:rsidR="0084668F" w:rsidRPr="00A05EC3" w:rsidRDefault="0084668F" w:rsidP="00CB13B1">
      <w:pPr>
        <w:spacing w:line="480" w:lineRule="auto"/>
        <w:ind w:left="1760"/>
        <w:rPr>
          <w:rFonts w:ascii="Times New Roman" w:hAnsi="Times New Roman" w:cs="Times New Roman"/>
          <w:b/>
          <w:bCs/>
          <w:color w:val="000000" w:themeColor="text1"/>
        </w:rPr>
      </w:pPr>
      <w:r w:rsidRPr="00A05EC3">
        <w:rPr>
          <w:rFonts w:ascii="Times New Roman" w:hAnsi="Times New Roman" w:cs="Times New Roman"/>
          <w:b/>
          <w:bCs/>
          <w:color w:val="000000" w:themeColor="text1"/>
        </w:rPr>
        <w:t>Regional education agency that supports state DE initiatives and professional development</w:t>
      </w:r>
      <w:r w:rsidR="00CB13B1" w:rsidRPr="00A05EC3">
        <w:rPr>
          <w:rFonts w:ascii="Times New Roman" w:hAnsi="Times New Roman" w:cs="Times New Roman"/>
          <w:b/>
          <w:bCs/>
          <w:color w:val="000000" w:themeColor="text1"/>
        </w:rPr>
        <w:t xml:space="preserve"> for PK-12 districts throughout northwest Iowa</w:t>
      </w:r>
    </w:p>
    <w:p w14:paraId="2DA1CFCA" w14:textId="33AD4FE6" w:rsidR="00CB13B1" w:rsidRPr="00A05EC3" w:rsidRDefault="00CB13B1" w:rsidP="00CB13B1">
      <w:pPr>
        <w:rPr>
          <w:rFonts w:ascii="Times New Roman" w:hAnsi="Times New Roman" w:cs="Times New Roman"/>
          <w:b/>
          <w:bCs/>
          <w:color w:val="000000" w:themeColor="text1"/>
        </w:rPr>
      </w:pPr>
    </w:p>
    <w:p w14:paraId="61A4F20A" w14:textId="40D7D850" w:rsidR="00E1277B" w:rsidRPr="007A25A5" w:rsidRDefault="00CB13B1" w:rsidP="00CB13B1">
      <w:pPr>
        <w:rPr>
          <w:rFonts w:ascii="Times New Roman" w:hAnsi="Times New Roman" w:cs="Times New Roman"/>
          <w:b/>
          <w:bCs/>
          <w:color w:val="000000" w:themeColor="text1"/>
        </w:rPr>
      </w:pPr>
      <w:r w:rsidRPr="007A25A5">
        <w:rPr>
          <w:rFonts w:ascii="Times New Roman" w:hAnsi="Times New Roman" w:cs="Times New Roman"/>
          <w:b/>
          <w:bCs/>
          <w:color w:val="000000" w:themeColor="text1"/>
        </w:rPr>
        <w:t>Word Count</w:t>
      </w:r>
      <w:r w:rsidR="00E1277B" w:rsidRPr="007A25A5">
        <w:rPr>
          <w:rFonts w:ascii="Times New Roman" w:hAnsi="Times New Roman" w:cs="Times New Roman"/>
          <w:b/>
          <w:bCs/>
          <w:color w:val="000000" w:themeColor="text1"/>
        </w:rPr>
        <w:t xml:space="preserve"> (Article w/ References)</w:t>
      </w:r>
      <w:r w:rsidRPr="007A25A5">
        <w:rPr>
          <w:rFonts w:ascii="Times New Roman" w:hAnsi="Times New Roman" w:cs="Times New Roman"/>
          <w:b/>
          <w:bCs/>
          <w:color w:val="000000" w:themeColor="text1"/>
        </w:rPr>
        <w:t xml:space="preserve">: </w:t>
      </w:r>
      <w:r w:rsidR="007A25A5" w:rsidRPr="007A25A5">
        <w:rPr>
          <w:rFonts w:ascii="Times New Roman" w:hAnsi="Times New Roman" w:cs="Times New Roman"/>
          <w:b/>
          <w:bCs/>
          <w:color w:val="000000" w:themeColor="text1"/>
        </w:rPr>
        <w:t>3428 (</w:t>
      </w:r>
      <w:r w:rsidR="00E1277B" w:rsidRPr="007A25A5">
        <w:rPr>
          <w:rFonts w:ascii="Times New Roman" w:hAnsi="Times New Roman" w:cs="Times New Roman"/>
          <w:b/>
          <w:bCs/>
          <w:color w:val="000000" w:themeColor="text1"/>
        </w:rPr>
        <w:t>715 are references</w:t>
      </w:r>
      <w:r w:rsidR="007A25A5" w:rsidRPr="007A25A5">
        <w:rPr>
          <w:rFonts w:ascii="Times New Roman" w:hAnsi="Times New Roman" w:cs="Times New Roman"/>
          <w:b/>
          <w:bCs/>
          <w:color w:val="000000" w:themeColor="text1"/>
        </w:rPr>
        <w:t>)</w:t>
      </w:r>
    </w:p>
    <w:p w14:paraId="1121C0EF" w14:textId="56F35801" w:rsidR="0084668F" w:rsidRPr="00A05EC3" w:rsidRDefault="0084668F" w:rsidP="00E321DB">
      <w:pPr>
        <w:jc w:val="center"/>
        <w:rPr>
          <w:rFonts w:ascii="Times New Roman" w:hAnsi="Times New Roman" w:cs="Times New Roman"/>
          <w:b/>
          <w:bCs/>
          <w:color w:val="000000" w:themeColor="text1"/>
        </w:rPr>
      </w:pPr>
    </w:p>
    <w:p w14:paraId="50840DA2" w14:textId="77777777" w:rsidR="0084668F" w:rsidRPr="00A05EC3" w:rsidRDefault="0084668F" w:rsidP="00E321DB">
      <w:pPr>
        <w:jc w:val="center"/>
        <w:rPr>
          <w:rFonts w:ascii="Times New Roman" w:hAnsi="Times New Roman" w:cs="Times New Roman"/>
          <w:b/>
          <w:bCs/>
          <w:color w:val="000000" w:themeColor="text1"/>
        </w:rPr>
      </w:pPr>
    </w:p>
    <w:p w14:paraId="4334E82B" w14:textId="77777777" w:rsidR="00CB13B1" w:rsidRPr="00A05EC3" w:rsidRDefault="00CB13B1">
      <w:pPr>
        <w:rPr>
          <w:rFonts w:ascii="Times New Roman" w:hAnsi="Times New Roman" w:cs="Times New Roman"/>
          <w:color w:val="000000"/>
        </w:rPr>
      </w:pPr>
      <w:r w:rsidRPr="00A05EC3">
        <w:rPr>
          <w:rFonts w:ascii="Times New Roman" w:hAnsi="Times New Roman" w:cs="Times New Roman"/>
          <w:color w:val="000000"/>
        </w:rPr>
        <w:br w:type="page"/>
      </w:r>
    </w:p>
    <w:p w14:paraId="0322C452" w14:textId="1587AC62" w:rsidR="00C8581E" w:rsidRPr="00A05EC3" w:rsidRDefault="00445263" w:rsidP="00C8581E">
      <w:pPr>
        <w:spacing w:line="480" w:lineRule="auto"/>
        <w:jc w:val="center"/>
        <w:rPr>
          <w:rFonts w:ascii="Times New Roman" w:hAnsi="Times New Roman" w:cs="Times New Roman"/>
          <w:b/>
          <w:bCs/>
          <w:color w:val="000000" w:themeColor="text1"/>
        </w:rPr>
      </w:pPr>
      <w:r w:rsidRPr="00A05EC3">
        <w:rPr>
          <w:rFonts w:ascii="Times New Roman" w:hAnsi="Times New Roman" w:cs="Times New Roman"/>
          <w:b/>
          <w:bCs/>
          <w:color w:val="000000" w:themeColor="text1"/>
        </w:rPr>
        <w:lastRenderedPageBreak/>
        <w:t xml:space="preserve">Teachers </w:t>
      </w:r>
      <w:r w:rsidR="00CE2EB3">
        <w:rPr>
          <w:rFonts w:ascii="Times New Roman" w:hAnsi="Times New Roman" w:cs="Times New Roman"/>
          <w:b/>
          <w:bCs/>
          <w:color w:val="000000" w:themeColor="text1"/>
        </w:rPr>
        <w:t xml:space="preserve">Need to </w:t>
      </w:r>
      <w:r w:rsidRPr="00A05EC3">
        <w:rPr>
          <w:rFonts w:ascii="Times New Roman" w:hAnsi="Times New Roman" w:cs="Times New Roman"/>
          <w:b/>
          <w:bCs/>
          <w:color w:val="000000" w:themeColor="text1"/>
        </w:rPr>
        <w:t xml:space="preserve">Build Their Capacity to </w:t>
      </w:r>
      <w:r w:rsidR="00CB13B1" w:rsidRPr="00A05EC3">
        <w:rPr>
          <w:rFonts w:ascii="Times New Roman" w:hAnsi="Times New Roman" w:cs="Times New Roman"/>
          <w:b/>
          <w:bCs/>
          <w:color w:val="000000" w:themeColor="text1"/>
        </w:rPr>
        <w:t xml:space="preserve">Nurture </w:t>
      </w:r>
      <w:r w:rsidR="00C47EBC" w:rsidRPr="00A05EC3">
        <w:rPr>
          <w:rFonts w:ascii="Times New Roman" w:hAnsi="Times New Roman" w:cs="Times New Roman"/>
          <w:b/>
          <w:bCs/>
          <w:color w:val="000000" w:themeColor="text1"/>
        </w:rPr>
        <w:t xml:space="preserve">the </w:t>
      </w:r>
      <w:r w:rsidR="00CB13B1" w:rsidRPr="00A05EC3">
        <w:rPr>
          <w:rFonts w:ascii="Times New Roman" w:hAnsi="Times New Roman" w:cs="Times New Roman"/>
          <w:b/>
          <w:bCs/>
          <w:color w:val="000000" w:themeColor="text1"/>
        </w:rPr>
        <w:t xml:space="preserve">Learning </w:t>
      </w:r>
      <w:r w:rsidR="00C47EBC" w:rsidRPr="00A05EC3">
        <w:rPr>
          <w:rFonts w:ascii="Times New Roman" w:hAnsi="Times New Roman" w:cs="Times New Roman"/>
          <w:b/>
          <w:bCs/>
          <w:color w:val="000000" w:themeColor="text1"/>
        </w:rPr>
        <w:t>of</w:t>
      </w:r>
      <w:r w:rsidR="00CB13B1" w:rsidRPr="00A05EC3">
        <w:rPr>
          <w:rFonts w:ascii="Times New Roman" w:hAnsi="Times New Roman" w:cs="Times New Roman"/>
          <w:b/>
          <w:bCs/>
          <w:color w:val="000000" w:themeColor="text1"/>
        </w:rPr>
        <w:t xml:space="preserve"> Each Student</w:t>
      </w:r>
    </w:p>
    <w:p w14:paraId="1C5FB4E3" w14:textId="36E57B01" w:rsidR="00445263" w:rsidRPr="00A05EC3" w:rsidRDefault="00165695" w:rsidP="00C8581E">
      <w:pPr>
        <w:spacing w:line="480" w:lineRule="auto"/>
        <w:ind w:firstLine="720"/>
        <w:rPr>
          <w:rFonts w:ascii="Times New Roman" w:hAnsi="Times New Roman" w:cs="Times New Roman"/>
          <w:b/>
          <w:bCs/>
          <w:color w:val="000000" w:themeColor="text1"/>
        </w:rPr>
      </w:pPr>
      <w:r w:rsidRPr="00A05EC3">
        <w:rPr>
          <w:rFonts w:ascii="Times New Roman" w:hAnsi="Times New Roman" w:cs="Times New Roman"/>
          <w:color w:val="000000"/>
        </w:rPr>
        <w:t>Teachers have an opportunity to nurture the learning for each student at each grade level by developing instructional practices and system structures that support and promote a personalized</w:t>
      </w:r>
      <w:r w:rsidR="002F51D3" w:rsidRPr="00A05EC3">
        <w:rPr>
          <w:rFonts w:ascii="Times New Roman" w:hAnsi="Times New Roman" w:cs="Times New Roman"/>
          <w:color w:val="000000"/>
        </w:rPr>
        <w:t>, competency-based</w:t>
      </w:r>
      <w:r w:rsidRPr="00A05EC3">
        <w:rPr>
          <w:rFonts w:ascii="Times New Roman" w:hAnsi="Times New Roman" w:cs="Times New Roman"/>
          <w:color w:val="000000"/>
        </w:rPr>
        <w:t xml:space="preserve"> </w:t>
      </w:r>
      <w:r w:rsidR="002F51D3" w:rsidRPr="00A05EC3">
        <w:rPr>
          <w:rFonts w:ascii="Times New Roman" w:hAnsi="Times New Roman" w:cs="Times New Roman"/>
          <w:color w:val="000000"/>
        </w:rPr>
        <w:t>education (PCBE)</w:t>
      </w:r>
      <w:r w:rsidRPr="00A05EC3">
        <w:rPr>
          <w:rFonts w:ascii="Times New Roman" w:hAnsi="Times New Roman" w:cs="Times New Roman"/>
          <w:color w:val="000000"/>
        </w:rPr>
        <w:t xml:space="preserve"> environment. </w:t>
      </w:r>
      <w:r w:rsidR="00CE2EB3">
        <w:rPr>
          <w:rFonts w:ascii="Times New Roman" w:hAnsi="Times New Roman" w:cs="Times New Roman"/>
          <w:color w:val="000000"/>
        </w:rPr>
        <w:t>T</w:t>
      </w:r>
      <w:r w:rsidRPr="00A05EC3">
        <w:rPr>
          <w:rFonts w:ascii="Times New Roman" w:hAnsi="Times New Roman" w:cs="Times New Roman"/>
          <w:color w:val="000000"/>
        </w:rPr>
        <w:t xml:space="preserve">he </w:t>
      </w:r>
      <w:r w:rsidR="00CE2EB3">
        <w:rPr>
          <w:rFonts w:ascii="Times New Roman" w:hAnsi="Times New Roman" w:cs="Times New Roman"/>
          <w:color w:val="000000"/>
        </w:rPr>
        <w:t xml:space="preserve">learning </w:t>
      </w:r>
      <w:r w:rsidRPr="00A05EC3">
        <w:rPr>
          <w:rFonts w:ascii="Times New Roman" w:hAnsi="Times New Roman" w:cs="Times New Roman"/>
          <w:color w:val="000000"/>
        </w:rPr>
        <w:t xml:space="preserve">gaps for those students </w:t>
      </w:r>
      <w:r w:rsidR="00CE2EB3">
        <w:rPr>
          <w:rFonts w:ascii="Times New Roman" w:hAnsi="Times New Roman" w:cs="Times New Roman"/>
          <w:color w:val="000000"/>
        </w:rPr>
        <w:t>who are</w:t>
      </w:r>
      <w:r w:rsidRPr="00A05EC3">
        <w:rPr>
          <w:rFonts w:ascii="Times New Roman" w:hAnsi="Times New Roman" w:cs="Times New Roman"/>
          <w:color w:val="000000"/>
        </w:rPr>
        <w:t xml:space="preserve"> non-white, </w:t>
      </w:r>
      <w:r w:rsidR="00CE2EB3">
        <w:rPr>
          <w:rFonts w:ascii="Times New Roman" w:hAnsi="Times New Roman" w:cs="Times New Roman"/>
          <w:color w:val="000000"/>
        </w:rPr>
        <w:t xml:space="preserve">from </w:t>
      </w:r>
      <w:r w:rsidRPr="00A05EC3">
        <w:rPr>
          <w:rFonts w:ascii="Times New Roman" w:hAnsi="Times New Roman" w:cs="Times New Roman"/>
          <w:color w:val="000000"/>
        </w:rPr>
        <w:t xml:space="preserve">low socioeconomic </w:t>
      </w:r>
      <w:r w:rsidR="00CE2EB3">
        <w:rPr>
          <w:rFonts w:ascii="Times New Roman" w:hAnsi="Times New Roman" w:cs="Times New Roman"/>
          <w:color w:val="000000"/>
        </w:rPr>
        <w:t>backgrounds</w:t>
      </w:r>
      <w:r w:rsidRPr="00A05EC3">
        <w:rPr>
          <w:rFonts w:ascii="Times New Roman" w:hAnsi="Times New Roman" w:cs="Times New Roman"/>
          <w:color w:val="000000"/>
        </w:rPr>
        <w:t xml:space="preserve">, learning disabled, </w:t>
      </w:r>
      <w:r w:rsidR="00CE2EB3">
        <w:rPr>
          <w:rFonts w:ascii="Times New Roman" w:hAnsi="Times New Roman" w:cs="Times New Roman"/>
          <w:color w:val="000000"/>
        </w:rPr>
        <w:t>or have</w:t>
      </w:r>
      <w:r w:rsidR="00B052BB">
        <w:rPr>
          <w:rFonts w:ascii="Times New Roman" w:hAnsi="Times New Roman" w:cs="Times New Roman"/>
          <w:color w:val="000000"/>
        </w:rPr>
        <w:t xml:space="preserve"> limited </w:t>
      </w:r>
      <w:r w:rsidRPr="00A05EC3">
        <w:rPr>
          <w:rFonts w:ascii="Times New Roman" w:hAnsi="Times New Roman" w:cs="Times New Roman"/>
          <w:color w:val="000000"/>
        </w:rPr>
        <w:t>English language have persisted for more than 30 years at the state and national level (</w:t>
      </w:r>
      <w:r w:rsidR="002F51D3" w:rsidRPr="00A05EC3">
        <w:rPr>
          <w:rFonts w:ascii="Times New Roman" w:hAnsi="Times New Roman" w:cs="Times New Roman"/>
          <w:color w:val="000000"/>
        </w:rPr>
        <w:t xml:space="preserve">NCES, 2019). </w:t>
      </w:r>
      <w:r w:rsidR="00AE279B">
        <w:rPr>
          <w:rFonts w:ascii="Times New Roman" w:hAnsi="Times New Roman" w:cs="Times New Roman"/>
          <w:color w:val="000000"/>
        </w:rPr>
        <w:t>P</w:t>
      </w:r>
      <w:r w:rsidR="00B052BB" w:rsidRPr="00A05EC3">
        <w:rPr>
          <w:rFonts w:ascii="Times New Roman" w:hAnsi="Times New Roman" w:cs="Times New Roman"/>
          <w:color w:val="000000"/>
        </w:rPr>
        <w:t>ersonalized</w:t>
      </w:r>
      <w:r w:rsidR="00AE279B">
        <w:rPr>
          <w:rFonts w:ascii="Times New Roman" w:hAnsi="Times New Roman" w:cs="Times New Roman"/>
          <w:color w:val="000000"/>
        </w:rPr>
        <w:t>, competency-based</w:t>
      </w:r>
      <w:r w:rsidR="00B052BB" w:rsidRPr="00A05EC3">
        <w:rPr>
          <w:rFonts w:ascii="Times New Roman" w:hAnsi="Times New Roman" w:cs="Times New Roman"/>
          <w:color w:val="000000"/>
        </w:rPr>
        <w:t xml:space="preserve"> learning</w:t>
      </w:r>
      <w:r w:rsidR="00AE279B">
        <w:rPr>
          <w:rFonts w:ascii="Times New Roman" w:hAnsi="Times New Roman" w:cs="Times New Roman"/>
          <w:color w:val="000000"/>
        </w:rPr>
        <w:t xml:space="preserve"> </w:t>
      </w:r>
      <w:r w:rsidR="00BE01DF">
        <w:rPr>
          <w:rFonts w:ascii="Times New Roman" w:hAnsi="Times New Roman" w:cs="Times New Roman"/>
          <w:color w:val="000000"/>
        </w:rPr>
        <w:t>implements</w:t>
      </w:r>
      <w:r w:rsidR="00AE279B">
        <w:rPr>
          <w:rFonts w:ascii="Times New Roman" w:hAnsi="Times New Roman" w:cs="Times New Roman"/>
          <w:color w:val="000000"/>
        </w:rPr>
        <w:t xml:space="preserve"> successful principles that are effectively closing these gaps while nurturing learning for all</w:t>
      </w:r>
      <w:r w:rsidR="00B052BB" w:rsidRPr="00A05EC3">
        <w:rPr>
          <w:rFonts w:ascii="Times New Roman" w:hAnsi="Times New Roman" w:cs="Times New Roman"/>
          <w:color w:val="000000"/>
        </w:rPr>
        <w:t xml:space="preserve">. </w:t>
      </w:r>
      <w:r w:rsidR="00B052BB">
        <w:rPr>
          <w:rFonts w:ascii="Times New Roman" w:hAnsi="Times New Roman" w:cs="Times New Roman"/>
          <w:color w:val="000000"/>
        </w:rPr>
        <w:t xml:space="preserve">What is </w:t>
      </w:r>
      <w:r w:rsidR="00AE279B">
        <w:rPr>
          <w:rFonts w:ascii="Times New Roman" w:hAnsi="Times New Roman" w:cs="Times New Roman"/>
          <w:color w:val="000000"/>
        </w:rPr>
        <w:t>exciting</w:t>
      </w:r>
      <w:r w:rsidR="00B052BB">
        <w:rPr>
          <w:rFonts w:ascii="Times New Roman" w:hAnsi="Times New Roman" w:cs="Times New Roman"/>
          <w:color w:val="000000"/>
        </w:rPr>
        <w:t xml:space="preserve"> is that t</w:t>
      </w:r>
      <w:r w:rsidR="002F51D3" w:rsidRPr="00A05EC3">
        <w:rPr>
          <w:rFonts w:ascii="Times New Roman" w:hAnsi="Times New Roman" w:cs="Times New Roman"/>
          <w:color w:val="000000"/>
        </w:rPr>
        <w:t xml:space="preserve">here is now more research and first-had experiences </w:t>
      </w:r>
      <w:r w:rsidR="00C47EBC" w:rsidRPr="00A05EC3">
        <w:rPr>
          <w:rFonts w:ascii="Times New Roman" w:hAnsi="Times New Roman" w:cs="Times New Roman"/>
          <w:color w:val="000000"/>
        </w:rPr>
        <w:t xml:space="preserve">being reported by </w:t>
      </w:r>
      <w:r w:rsidR="002F51D3" w:rsidRPr="00A05EC3">
        <w:rPr>
          <w:rFonts w:ascii="Times New Roman" w:hAnsi="Times New Roman" w:cs="Times New Roman"/>
          <w:color w:val="000000"/>
        </w:rPr>
        <w:t xml:space="preserve">teachers and administrators </w:t>
      </w:r>
      <w:r w:rsidR="00B052BB">
        <w:rPr>
          <w:rFonts w:ascii="Times New Roman" w:hAnsi="Times New Roman" w:cs="Times New Roman"/>
          <w:color w:val="000000"/>
        </w:rPr>
        <w:t xml:space="preserve">to </w:t>
      </w:r>
      <w:r w:rsidR="00C47EBC" w:rsidRPr="00A05EC3">
        <w:rPr>
          <w:rFonts w:ascii="Times New Roman" w:hAnsi="Times New Roman" w:cs="Times New Roman"/>
          <w:color w:val="000000"/>
        </w:rPr>
        <w:t>valida</w:t>
      </w:r>
      <w:r w:rsidR="00B052BB">
        <w:rPr>
          <w:rFonts w:ascii="Times New Roman" w:hAnsi="Times New Roman" w:cs="Times New Roman"/>
          <w:color w:val="000000"/>
        </w:rPr>
        <w:t>te</w:t>
      </w:r>
      <w:r w:rsidR="00C47EBC" w:rsidRPr="00A05EC3">
        <w:rPr>
          <w:rFonts w:ascii="Times New Roman" w:hAnsi="Times New Roman" w:cs="Times New Roman"/>
          <w:color w:val="000000"/>
        </w:rPr>
        <w:t xml:space="preserve"> </w:t>
      </w:r>
      <w:r w:rsidR="002F51D3" w:rsidRPr="00A05EC3">
        <w:rPr>
          <w:rFonts w:ascii="Times New Roman" w:hAnsi="Times New Roman" w:cs="Times New Roman"/>
          <w:color w:val="000000"/>
        </w:rPr>
        <w:t xml:space="preserve">PCBE as a </w:t>
      </w:r>
      <w:r w:rsidR="00B052BB">
        <w:rPr>
          <w:rFonts w:ascii="Times New Roman" w:hAnsi="Times New Roman" w:cs="Times New Roman"/>
          <w:color w:val="000000"/>
        </w:rPr>
        <w:t>transform</w:t>
      </w:r>
      <w:r w:rsidR="00BE01DF">
        <w:rPr>
          <w:rFonts w:ascii="Times New Roman" w:hAnsi="Times New Roman" w:cs="Times New Roman"/>
          <w:color w:val="000000"/>
        </w:rPr>
        <w:t>ative</w:t>
      </w:r>
      <w:r w:rsidR="00B052BB">
        <w:rPr>
          <w:rFonts w:ascii="Times New Roman" w:hAnsi="Times New Roman" w:cs="Times New Roman"/>
          <w:color w:val="000000"/>
        </w:rPr>
        <w:t xml:space="preserve"> </w:t>
      </w:r>
      <w:r w:rsidR="002F51D3" w:rsidRPr="00A05EC3">
        <w:rPr>
          <w:rFonts w:ascii="Times New Roman" w:hAnsi="Times New Roman" w:cs="Times New Roman"/>
          <w:color w:val="000000"/>
        </w:rPr>
        <w:t xml:space="preserve">learning environment </w:t>
      </w:r>
      <w:r w:rsidR="00BE01DF">
        <w:rPr>
          <w:rFonts w:ascii="Times New Roman" w:hAnsi="Times New Roman" w:cs="Times New Roman"/>
          <w:color w:val="000000"/>
        </w:rPr>
        <w:t>which has the potential to</w:t>
      </w:r>
      <w:r w:rsidR="00C47EBC" w:rsidRPr="00A05EC3">
        <w:rPr>
          <w:rFonts w:ascii="Times New Roman" w:hAnsi="Times New Roman" w:cs="Times New Roman"/>
          <w:color w:val="000000"/>
        </w:rPr>
        <w:t xml:space="preserve"> </w:t>
      </w:r>
      <w:r w:rsidR="00B052BB">
        <w:rPr>
          <w:rFonts w:ascii="Times New Roman" w:hAnsi="Times New Roman" w:cs="Times New Roman"/>
          <w:color w:val="000000"/>
        </w:rPr>
        <w:t xml:space="preserve">significantly and </w:t>
      </w:r>
      <w:r w:rsidR="00C47EBC" w:rsidRPr="00A05EC3">
        <w:rPr>
          <w:rFonts w:ascii="Times New Roman" w:hAnsi="Times New Roman" w:cs="Times New Roman"/>
          <w:color w:val="000000"/>
        </w:rPr>
        <w:t>absolutely nurture the learning of each student at every grade level.</w:t>
      </w:r>
    </w:p>
    <w:p w14:paraId="79927FAF" w14:textId="2E5283A2" w:rsidR="002373B9" w:rsidRPr="00A05EC3" w:rsidRDefault="00C47EBC" w:rsidP="00C8581E">
      <w:pPr>
        <w:spacing w:line="480" w:lineRule="auto"/>
        <w:ind w:firstLine="720"/>
        <w:rPr>
          <w:rFonts w:ascii="Times New Roman" w:hAnsi="Times New Roman" w:cs="Times New Roman"/>
          <w:color w:val="000000"/>
        </w:rPr>
      </w:pPr>
      <w:r w:rsidRPr="00A05EC3">
        <w:rPr>
          <w:rFonts w:ascii="Times New Roman" w:hAnsi="Times New Roman" w:cs="Times New Roman"/>
          <w:color w:val="000000"/>
        </w:rPr>
        <w:t>Rather than maintain</w:t>
      </w:r>
      <w:r w:rsidR="002667D7">
        <w:rPr>
          <w:rFonts w:ascii="Times New Roman" w:hAnsi="Times New Roman" w:cs="Times New Roman"/>
          <w:color w:val="000000"/>
        </w:rPr>
        <w:t>ing</w:t>
      </w:r>
      <w:r w:rsidR="001E17F0" w:rsidRPr="00A05EC3">
        <w:rPr>
          <w:rFonts w:ascii="Times New Roman" w:hAnsi="Times New Roman" w:cs="Times New Roman"/>
          <w:color w:val="000000"/>
        </w:rPr>
        <w:t xml:space="preserve"> a</w:t>
      </w:r>
      <w:r w:rsidRPr="00A05EC3">
        <w:rPr>
          <w:rFonts w:ascii="Times New Roman" w:hAnsi="Times New Roman" w:cs="Times New Roman"/>
          <w:color w:val="000000"/>
        </w:rPr>
        <w:t xml:space="preserve"> traditional education </w:t>
      </w:r>
      <w:r w:rsidR="00B052BB">
        <w:rPr>
          <w:rFonts w:ascii="Times New Roman" w:hAnsi="Times New Roman" w:cs="Times New Roman"/>
          <w:color w:val="000000"/>
        </w:rPr>
        <w:t>model</w:t>
      </w:r>
      <w:r w:rsidRPr="00A05EC3">
        <w:rPr>
          <w:rFonts w:ascii="Times New Roman" w:hAnsi="Times New Roman" w:cs="Times New Roman"/>
          <w:color w:val="000000"/>
        </w:rPr>
        <w:t xml:space="preserve"> </w:t>
      </w:r>
      <w:r w:rsidR="001E17F0" w:rsidRPr="00A05EC3">
        <w:rPr>
          <w:rFonts w:ascii="Times New Roman" w:hAnsi="Times New Roman" w:cs="Times New Roman"/>
          <w:color w:val="000000"/>
        </w:rPr>
        <w:t>where</w:t>
      </w:r>
      <w:r w:rsidR="00B052BB">
        <w:rPr>
          <w:rFonts w:ascii="Times New Roman" w:hAnsi="Times New Roman" w:cs="Times New Roman"/>
          <w:color w:val="000000"/>
        </w:rPr>
        <w:t xml:space="preserve"> it is accepted, even expected, that</w:t>
      </w:r>
      <w:r w:rsidR="001E17F0" w:rsidRPr="00A05EC3">
        <w:rPr>
          <w:rFonts w:ascii="Times New Roman" w:hAnsi="Times New Roman" w:cs="Times New Roman"/>
          <w:color w:val="000000"/>
        </w:rPr>
        <w:t xml:space="preserve"> some students will fail, and all students will be sorted and ranked</w:t>
      </w:r>
      <w:r w:rsidRPr="00A05EC3">
        <w:rPr>
          <w:rFonts w:ascii="Times New Roman" w:hAnsi="Times New Roman" w:cs="Times New Roman"/>
          <w:color w:val="000000"/>
        </w:rPr>
        <w:t xml:space="preserve">, districts </w:t>
      </w:r>
      <w:r w:rsidR="00BE01DF">
        <w:rPr>
          <w:rFonts w:ascii="Times New Roman" w:hAnsi="Times New Roman" w:cs="Times New Roman"/>
          <w:color w:val="000000"/>
        </w:rPr>
        <w:t>adopting</w:t>
      </w:r>
      <w:r w:rsidRPr="00A05EC3">
        <w:rPr>
          <w:rFonts w:ascii="Times New Roman" w:hAnsi="Times New Roman" w:cs="Times New Roman"/>
          <w:color w:val="000000"/>
        </w:rPr>
        <w:t xml:space="preserve"> a PCBE model are implementing five principles that are making a difference </w:t>
      </w:r>
      <w:r w:rsidR="00AE279B">
        <w:rPr>
          <w:rFonts w:ascii="Times New Roman" w:hAnsi="Times New Roman" w:cs="Times New Roman"/>
          <w:color w:val="000000"/>
        </w:rPr>
        <w:t xml:space="preserve">and nurturing all </w:t>
      </w:r>
      <w:r w:rsidRPr="00A05EC3">
        <w:rPr>
          <w:rFonts w:ascii="Times New Roman" w:hAnsi="Times New Roman" w:cs="Times New Roman"/>
          <w:color w:val="000000"/>
        </w:rPr>
        <w:t>student</w:t>
      </w:r>
      <w:r w:rsidR="00AE279B">
        <w:rPr>
          <w:rFonts w:ascii="Times New Roman" w:hAnsi="Times New Roman" w:cs="Times New Roman"/>
          <w:color w:val="000000"/>
        </w:rPr>
        <w:t>s’</w:t>
      </w:r>
      <w:r w:rsidRPr="00A05EC3">
        <w:rPr>
          <w:rFonts w:ascii="Times New Roman" w:hAnsi="Times New Roman" w:cs="Times New Roman"/>
          <w:color w:val="000000"/>
        </w:rPr>
        <w:t xml:space="preserve"> learning</w:t>
      </w:r>
      <w:r w:rsidR="001E17F0" w:rsidRPr="00A05EC3">
        <w:rPr>
          <w:rFonts w:ascii="Times New Roman" w:hAnsi="Times New Roman" w:cs="Times New Roman"/>
          <w:color w:val="000000"/>
        </w:rPr>
        <w:t xml:space="preserve">. </w:t>
      </w:r>
      <w:r w:rsidR="002373B9" w:rsidRPr="00A05EC3">
        <w:rPr>
          <w:rFonts w:ascii="Times New Roman" w:hAnsi="Times New Roman" w:cs="Times New Roman"/>
          <w:color w:val="000000"/>
        </w:rPr>
        <w:t>The principles</w:t>
      </w:r>
      <w:r w:rsidR="00B052BB">
        <w:rPr>
          <w:rFonts w:ascii="Times New Roman" w:hAnsi="Times New Roman" w:cs="Times New Roman"/>
          <w:color w:val="000000"/>
        </w:rPr>
        <w:t xml:space="preserve"> </w:t>
      </w:r>
      <w:r w:rsidR="002373B9" w:rsidRPr="00A05EC3">
        <w:rPr>
          <w:rFonts w:ascii="Times New Roman" w:hAnsi="Times New Roman" w:cs="Times New Roman"/>
          <w:color w:val="000000"/>
        </w:rPr>
        <w:t xml:space="preserve">include mastery learning, deeper learning, authentic assessment, personalized supports, and anytime/anywhere learning. Teachers and administrators </w:t>
      </w:r>
      <w:r w:rsidR="00AE279B">
        <w:rPr>
          <w:rFonts w:ascii="Times New Roman" w:hAnsi="Times New Roman" w:cs="Times New Roman"/>
          <w:color w:val="000000"/>
        </w:rPr>
        <w:t xml:space="preserve">across our nation </w:t>
      </w:r>
      <w:r w:rsidR="00C8581E" w:rsidRPr="00A05EC3">
        <w:rPr>
          <w:rFonts w:ascii="Times New Roman" w:hAnsi="Times New Roman" w:cs="Times New Roman"/>
          <w:color w:val="000000"/>
        </w:rPr>
        <w:t xml:space="preserve">continue to </w:t>
      </w:r>
      <w:r w:rsidR="002373B9" w:rsidRPr="00A05EC3">
        <w:rPr>
          <w:rFonts w:ascii="Times New Roman" w:hAnsi="Times New Roman" w:cs="Times New Roman"/>
          <w:color w:val="000000"/>
        </w:rPr>
        <w:t>build their capacity</w:t>
      </w:r>
      <w:r w:rsidR="00B052BB">
        <w:rPr>
          <w:rFonts w:ascii="Times New Roman" w:hAnsi="Times New Roman" w:cs="Times New Roman"/>
          <w:color w:val="000000"/>
        </w:rPr>
        <w:t xml:space="preserve"> in each of these five areas</w:t>
      </w:r>
      <w:r w:rsidR="002373B9" w:rsidRPr="00A05EC3">
        <w:rPr>
          <w:rFonts w:ascii="Times New Roman" w:hAnsi="Times New Roman" w:cs="Times New Roman"/>
          <w:color w:val="000000"/>
        </w:rPr>
        <w:t xml:space="preserve"> </w:t>
      </w:r>
      <w:r w:rsidR="00B052BB" w:rsidRPr="00A05EC3">
        <w:rPr>
          <w:rFonts w:ascii="Times New Roman" w:hAnsi="Times New Roman" w:cs="Times New Roman"/>
          <w:color w:val="000000"/>
        </w:rPr>
        <w:t xml:space="preserve">as part of their own professional learning </w:t>
      </w:r>
      <w:r w:rsidR="00C8581E" w:rsidRPr="00A05EC3">
        <w:rPr>
          <w:rFonts w:ascii="Times New Roman" w:hAnsi="Times New Roman" w:cs="Times New Roman"/>
          <w:color w:val="000000"/>
        </w:rPr>
        <w:t xml:space="preserve">while </w:t>
      </w:r>
      <w:r w:rsidR="002373B9" w:rsidRPr="00A05EC3">
        <w:rPr>
          <w:rFonts w:ascii="Times New Roman" w:hAnsi="Times New Roman" w:cs="Times New Roman"/>
          <w:color w:val="000000"/>
        </w:rPr>
        <w:t>implement</w:t>
      </w:r>
      <w:r w:rsidR="00C8581E" w:rsidRPr="00A05EC3">
        <w:rPr>
          <w:rFonts w:ascii="Times New Roman" w:hAnsi="Times New Roman" w:cs="Times New Roman"/>
          <w:color w:val="000000"/>
        </w:rPr>
        <w:t>ing</w:t>
      </w:r>
      <w:r w:rsidR="002373B9" w:rsidRPr="00A05EC3">
        <w:rPr>
          <w:rFonts w:ascii="Times New Roman" w:hAnsi="Times New Roman" w:cs="Times New Roman"/>
          <w:color w:val="000000"/>
        </w:rPr>
        <w:t xml:space="preserve"> these principles</w:t>
      </w:r>
      <w:r w:rsidR="00B052BB">
        <w:rPr>
          <w:rFonts w:ascii="Times New Roman" w:hAnsi="Times New Roman" w:cs="Times New Roman"/>
          <w:color w:val="000000"/>
        </w:rPr>
        <w:t xml:space="preserve"> to create system change that </w:t>
      </w:r>
      <w:r w:rsidR="00AE279B">
        <w:rPr>
          <w:rFonts w:ascii="Times New Roman" w:hAnsi="Times New Roman" w:cs="Times New Roman"/>
          <w:color w:val="000000"/>
        </w:rPr>
        <w:t>promotes</w:t>
      </w:r>
      <w:r w:rsidR="00B052BB">
        <w:rPr>
          <w:rFonts w:ascii="Times New Roman" w:hAnsi="Times New Roman" w:cs="Times New Roman"/>
          <w:color w:val="000000"/>
        </w:rPr>
        <w:t xml:space="preserve"> </w:t>
      </w:r>
      <w:r w:rsidR="00BE01DF">
        <w:rPr>
          <w:rFonts w:ascii="Times New Roman" w:hAnsi="Times New Roman" w:cs="Times New Roman"/>
          <w:color w:val="000000"/>
        </w:rPr>
        <w:t xml:space="preserve">nurture </w:t>
      </w:r>
      <w:r w:rsidR="00B052BB">
        <w:rPr>
          <w:rFonts w:ascii="Times New Roman" w:hAnsi="Times New Roman" w:cs="Times New Roman"/>
          <w:color w:val="000000"/>
        </w:rPr>
        <w:t xml:space="preserve">the learning of each </w:t>
      </w:r>
      <w:r w:rsidR="00BE01DF">
        <w:rPr>
          <w:rFonts w:ascii="Times New Roman" w:hAnsi="Times New Roman" w:cs="Times New Roman"/>
          <w:color w:val="000000"/>
        </w:rPr>
        <w:t xml:space="preserve">teacher and </w:t>
      </w:r>
      <w:r w:rsidR="00B052BB">
        <w:rPr>
          <w:rFonts w:ascii="Times New Roman" w:hAnsi="Times New Roman" w:cs="Times New Roman"/>
          <w:color w:val="000000"/>
        </w:rPr>
        <w:t>student</w:t>
      </w:r>
      <w:r w:rsidR="002373B9" w:rsidRPr="00A05EC3">
        <w:rPr>
          <w:rFonts w:ascii="Times New Roman" w:hAnsi="Times New Roman" w:cs="Times New Roman"/>
          <w:color w:val="000000"/>
        </w:rPr>
        <w:t>.</w:t>
      </w:r>
      <w:r w:rsidR="00C8581E" w:rsidRPr="00A05EC3">
        <w:rPr>
          <w:rFonts w:ascii="Times New Roman" w:hAnsi="Times New Roman" w:cs="Times New Roman"/>
          <w:color w:val="000000"/>
        </w:rPr>
        <w:t xml:space="preserve"> </w:t>
      </w:r>
      <w:r w:rsidR="002373B9" w:rsidRPr="00A05EC3">
        <w:rPr>
          <w:rFonts w:ascii="Times New Roman" w:hAnsi="Times New Roman" w:cs="Times New Roman"/>
          <w:color w:val="000000"/>
        </w:rPr>
        <w:t xml:space="preserve"> </w:t>
      </w:r>
    </w:p>
    <w:p w14:paraId="5DBB0AA6" w14:textId="77777777" w:rsidR="002667D7" w:rsidRDefault="002667D7">
      <w:pPr>
        <w:rPr>
          <w:rFonts w:ascii="Times New Roman" w:hAnsi="Times New Roman" w:cs="Times New Roman"/>
          <w:b/>
          <w:bCs/>
        </w:rPr>
      </w:pPr>
      <w:r>
        <w:rPr>
          <w:rFonts w:ascii="Times New Roman" w:hAnsi="Times New Roman" w:cs="Times New Roman"/>
          <w:b/>
          <w:bCs/>
        </w:rPr>
        <w:br w:type="page"/>
      </w:r>
    </w:p>
    <w:p w14:paraId="0D7FA1A0" w14:textId="74683B62" w:rsidR="002667D7" w:rsidRDefault="0095384B" w:rsidP="002667D7">
      <w:pPr>
        <w:rPr>
          <w:rFonts w:ascii="Times New Roman" w:hAnsi="Times New Roman" w:cs="Times New Roman"/>
          <w:b/>
          <w:bCs/>
        </w:rPr>
      </w:pPr>
      <w:r w:rsidRPr="00A05EC3">
        <w:rPr>
          <w:rFonts w:ascii="Times New Roman" w:hAnsi="Times New Roman" w:cs="Times New Roman"/>
          <w:b/>
          <w:bCs/>
        </w:rPr>
        <w:lastRenderedPageBreak/>
        <w:t>Nurtur</w:t>
      </w:r>
      <w:r w:rsidR="00B052BB">
        <w:rPr>
          <w:rFonts w:ascii="Times New Roman" w:hAnsi="Times New Roman" w:cs="Times New Roman"/>
          <w:b/>
          <w:bCs/>
        </w:rPr>
        <w:t>ing</w:t>
      </w:r>
      <w:r w:rsidRPr="00A05EC3">
        <w:rPr>
          <w:rFonts w:ascii="Times New Roman" w:hAnsi="Times New Roman" w:cs="Times New Roman"/>
          <w:b/>
          <w:bCs/>
        </w:rPr>
        <w:t xml:space="preserve"> Learning through </w:t>
      </w:r>
      <w:r w:rsidR="00C8581E" w:rsidRPr="00A05EC3">
        <w:rPr>
          <w:rFonts w:ascii="Times New Roman" w:hAnsi="Times New Roman" w:cs="Times New Roman"/>
          <w:b/>
          <w:bCs/>
        </w:rPr>
        <w:t>Mastery</w:t>
      </w:r>
      <w:r w:rsidRPr="00A05EC3">
        <w:rPr>
          <w:rFonts w:ascii="Times New Roman" w:hAnsi="Times New Roman" w:cs="Times New Roman"/>
          <w:b/>
          <w:bCs/>
        </w:rPr>
        <w:t xml:space="preserve"> Learning</w:t>
      </w:r>
      <w:r w:rsidR="00C8581E" w:rsidRPr="00A05EC3">
        <w:rPr>
          <w:rFonts w:ascii="Times New Roman" w:hAnsi="Times New Roman" w:cs="Times New Roman"/>
          <w:b/>
          <w:bCs/>
        </w:rPr>
        <w:t xml:space="preserve">      </w:t>
      </w:r>
    </w:p>
    <w:p w14:paraId="70C62289" w14:textId="4AA74144" w:rsidR="00C8581E" w:rsidRPr="002667D7" w:rsidRDefault="00C8581E" w:rsidP="002667D7">
      <w:pPr>
        <w:rPr>
          <w:rFonts w:ascii="Times New Roman" w:hAnsi="Times New Roman" w:cs="Times New Roman"/>
          <w:b/>
          <w:bCs/>
        </w:rPr>
      </w:pPr>
      <w:r w:rsidRPr="00A05EC3">
        <w:rPr>
          <w:rFonts w:ascii="Times New Roman" w:hAnsi="Times New Roman" w:cs="Times New Roman"/>
          <w:b/>
          <w:bCs/>
        </w:rPr>
        <w:t xml:space="preserve">                             </w:t>
      </w:r>
    </w:p>
    <w:p w14:paraId="539DA91E" w14:textId="3672470E" w:rsidR="00C015B9" w:rsidRDefault="00C015B9" w:rsidP="00C015B9">
      <w:pPr>
        <w:spacing w:line="480" w:lineRule="auto"/>
        <w:ind w:firstLine="720"/>
        <w:rPr>
          <w:rFonts w:ascii="Times New Roman" w:hAnsi="Times New Roman" w:cs="Times New Roman"/>
          <w:color w:val="000000"/>
        </w:rPr>
      </w:pPr>
      <w:r w:rsidRPr="00C015B9">
        <w:rPr>
          <w:rFonts w:ascii="Times New Roman" w:hAnsi="Times New Roman" w:cs="Times New Roman"/>
        </w:rPr>
        <w:t>Mastery learning is present when s</w:t>
      </w:r>
      <w:r w:rsidR="0095384B" w:rsidRPr="00C015B9">
        <w:rPr>
          <w:rFonts w:ascii="Times New Roman" w:hAnsi="Times New Roman" w:cs="Times New Roman"/>
          <w:color w:val="000000"/>
        </w:rPr>
        <w:t>tudents</w:t>
      </w:r>
      <w:r w:rsidR="0095384B" w:rsidRPr="00A05EC3">
        <w:rPr>
          <w:rFonts w:ascii="Times New Roman" w:hAnsi="Times New Roman" w:cs="Times New Roman"/>
          <w:color w:val="000000"/>
        </w:rPr>
        <w:t xml:space="preserve"> </w:t>
      </w:r>
      <w:r>
        <w:rPr>
          <w:rFonts w:ascii="Times New Roman" w:hAnsi="Times New Roman" w:cs="Times New Roman"/>
          <w:color w:val="000000"/>
        </w:rPr>
        <w:t xml:space="preserve">only </w:t>
      </w:r>
      <w:r w:rsidR="0095384B" w:rsidRPr="00A05EC3">
        <w:rPr>
          <w:rFonts w:ascii="Times New Roman" w:hAnsi="Times New Roman" w:cs="Times New Roman"/>
          <w:color w:val="000000"/>
        </w:rPr>
        <w:t>advance when they demonstrate mastery of the standards or competencies. Mastery and proficiency are both understood to be synonymous.  Performance-based assessments provide opportunities for students to demonstrate proficiency in concepts, skills, and dispositions (Ernst et al., 2017).</w:t>
      </w:r>
      <w:r>
        <w:rPr>
          <w:rFonts w:ascii="Times New Roman" w:hAnsi="Times New Roman" w:cs="Times New Roman"/>
          <w:color w:val="000000"/>
        </w:rPr>
        <w:t xml:space="preserve">  </w:t>
      </w:r>
      <w:r w:rsidR="00BE01DF">
        <w:rPr>
          <w:rFonts w:ascii="Times New Roman" w:hAnsi="Times New Roman" w:cs="Times New Roman"/>
          <w:color w:val="000000"/>
        </w:rPr>
        <w:t>Mastery</w:t>
      </w:r>
      <w:r w:rsidR="00A05181" w:rsidRPr="00A05EC3">
        <w:rPr>
          <w:rFonts w:ascii="Times New Roman" w:hAnsi="Times New Roman" w:cs="Times New Roman"/>
          <w:color w:val="000000"/>
        </w:rPr>
        <w:t xml:space="preserve"> is required for students to advance to the next higher level of work rather than a less meaningful unit or chapter test and regardless of seat time (Casey, 2018; Friend et al., 2017). </w:t>
      </w:r>
    </w:p>
    <w:p w14:paraId="54CBAB3A" w14:textId="706000CF" w:rsidR="00185C84" w:rsidRPr="00A05EC3" w:rsidRDefault="00A05181" w:rsidP="00C015B9">
      <w:pPr>
        <w:spacing w:line="480" w:lineRule="auto"/>
        <w:ind w:firstLine="720"/>
        <w:rPr>
          <w:rFonts w:ascii="Times New Roman" w:hAnsi="Times New Roman" w:cs="Times New Roman"/>
          <w:color w:val="000000"/>
        </w:rPr>
      </w:pPr>
      <w:r w:rsidRPr="00A05EC3">
        <w:rPr>
          <w:rFonts w:ascii="Times New Roman" w:hAnsi="Times New Roman" w:cs="Times New Roman"/>
          <w:color w:val="000000"/>
        </w:rPr>
        <w:t>Learning and reaching proficiency may take each student a different amount of time, depending on their ability, interest, and prior knowledge. Students and teachers are partners in their learning. Students work with teachers to determine what learning targets need to be met and how they will demonstrate mastery upon completion of an assignment, project, work-based, or community-based learning opportunity (Haynes et al., 2016; Pane, Steiner, Baird, &amp; Hamilton, 2015). T</w:t>
      </w:r>
      <w:r w:rsidR="00BE01DF">
        <w:rPr>
          <w:rFonts w:ascii="Times New Roman" w:hAnsi="Times New Roman" w:cs="Times New Roman"/>
          <w:color w:val="000000"/>
        </w:rPr>
        <w:t xml:space="preserve">eachers encourage </w:t>
      </w:r>
      <w:r w:rsidRPr="00A05EC3">
        <w:rPr>
          <w:rFonts w:ascii="Times New Roman" w:hAnsi="Times New Roman" w:cs="Times New Roman"/>
          <w:color w:val="000000"/>
        </w:rPr>
        <w:t>student</w:t>
      </w:r>
      <w:r w:rsidR="00BE01DF">
        <w:rPr>
          <w:rFonts w:ascii="Times New Roman" w:hAnsi="Times New Roman" w:cs="Times New Roman"/>
          <w:color w:val="000000"/>
        </w:rPr>
        <w:t>s to</w:t>
      </w:r>
      <w:r w:rsidRPr="00A05EC3">
        <w:rPr>
          <w:rFonts w:ascii="Times New Roman" w:hAnsi="Times New Roman" w:cs="Times New Roman"/>
          <w:color w:val="000000"/>
        </w:rPr>
        <w:t xml:space="preserve"> use </w:t>
      </w:r>
      <w:r w:rsidR="00BE01DF" w:rsidRPr="00A05EC3">
        <w:rPr>
          <w:rFonts w:ascii="Times New Roman" w:hAnsi="Times New Roman" w:cs="Times New Roman"/>
          <w:color w:val="000000"/>
        </w:rPr>
        <w:t>higher order</w:t>
      </w:r>
      <w:r w:rsidRPr="00A05EC3">
        <w:rPr>
          <w:rFonts w:ascii="Times New Roman" w:hAnsi="Times New Roman" w:cs="Times New Roman"/>
          <w:color w:val="000000"/>
        </w:rPr>
        <w:t xml:space="preserve"> thinking skills when working on mastering multiple standards across content areas (Bramante &amp; Colby, 2012). Mastery learning results in students improving in both academic knowledge and critical skill proficiencies, </w:t>
      </w:r>
      <w:r w:rsidR="00C015B9">
        <w:rPr>
          <w:rFonts w:ascii="Times New Roman" w:hAnsi="Times New Roman" w:cs="Times New Roman"/>
          <w:color w:val="000000"/>
        </w:rPr>
        <w:t xml:space="preserve">typically </w:t>
      </w:r>
      <w:r w:rsidRPr="00A05EC3">
        <w:rPr>
          <w:rFonts w:ascii="Times New Roman" w:hAnsi="Times New Roman" w:cs="Times New Roman"/>
          <w:color w:val="000000"/>
        </w:rPr>
        <w:t xml:space="preserve">not evident in the traditional industry-model education system (Washor &amp; Mojkowski, 2013). </w:t>
      </w:r>
    </w:p>
    <w:p w14:paraId="3FDB569B" w14:textId="6675B23E" w:rsidR="00A05181" w:rsidRPr="00A05EC3" w:rsidRDefault="000B69B8" w:rsidP="00A05181">
      <w:pPr>
        <w:rPr>
          <w:rFonts w:ascii="Times New Roman" w:hAnsi="Times New Roman" w:cs="Times New Roman"/>
          <w:b/>
          <w:bCs/>
          <w:color w:val="000000"/>
        </w:rPr>
      </w:pPr>
      <w:r w:rsidRPr="00A05EC3">
        <w:rPr>
          <w:rFonts w:ascii="Times New Roman" w:hAnsi="Times New Roman" w:cs="Times New Roman"/>
          <w:b/>
          <w:bCs/>
          <w:color w:val="000000"/>
        </w:rPr>
        <w:t xml:space="preserve">Capacity </w:t>
      </w:r>
      <w:r w:rsidR="00A05181" w:rsidRPr="00A05EC3">
        <w:rPr>
          <w:rFonts w:ascii="Times New Roman" w:hAnsi="Times New Roman" w:cs="Times New Roman"/>
          <w:b/>
          <w:bCs/>
          <w:color w:val="000000"/>
        </w:rPr>
        <w:t>Requirements</w:t>
      </w:r>
      <w:r w:rsidRPr="00A05EC3">
        <w:rPr>
          <w:rFonts w:ascii="Times New Roman" w:hAnsi="Times New Roman" w:cs="Times New Roman"/>
          <w:b/>
          <w:bCs/>
          <w:color w:val="000000"/>
        </w:rPr>
        <w:t xml:space="preserve"> for Professionals</w:t>
      </w:r>
      <w:r w:rsidR="00A05181" w:rsidRPr="00A05EC3">
        <w:rPr>
          <w:rFonts w:ascii="Times New Roman" w:hAnsi="Times New Roman" w:cs="Times New Roman"/>
          <w:b/>
          <w:bCs/>
          <w:color w:val="000000"/>
        </w:rPr>
        <w:t>:</w:t>
      </w:r>
    </w:p>
    <w:p w14:paraId="49805EED" w14:textId="58671CAF" w:rsidR="00A05181" w:rsidRPr="00A05EC3" w:rsidRDefault="00A05181" w:rsidP="00A05181">
      <w:pPr>
        <w:pStyle w:val="ListParagraph"/>
        <w:numPr>
          <w:ilvl w:val="0"/>
          <w:numId w:val="3"/>
        </w:numPr>
        <w:rPr>
          <w:rFonts w:ascii="Times New Roman" w:hAnsi="Times New Roman" w:cs="Times New Roman"/>
          <w:color w:val="000000"/>
        </w:rPr>
      </w:pPr>
      <w:r w:rsidRPr="00A05EC3">
        <w:rPr>
          <w:rFonts w:ascii="Times New Roman" w:hAnsi="Times New Roman" w:cs="Times New Roman"/>
          <w:color w:val="000000"/>
        </w:rPr>
        <w:t>Standards-based learning and grading based on priority standards and critical knowledge, skills, and dispositions</w:t>
      </w:r>
    </w:p>
    <w:p w14:paraId="57BA15DC" w14:textId="72A6DCEB" w:rsidR="00A05181" w:rsidRPr="00A05EC3" w:rsidRDefault="00A05181" w:rsidP="00A05181">
      <w:pPr>
        <w:pStyle w:val="ListParagraph"/>
        <w:numPr>
          <w:ilvl w:val="0"/>
          <w:numId w:val="3"/>
        </w:numPr>
        <w:rPr>
          <w:rFonts w:ascii="Times New Roman" w:hAnsi="Times New Roman" w:cs="Times New Roman"/>
          <w:color w:val="000000"/>
        </w:rPr>
      </w:pPr>
      <w:r w:rsidRPr="00A05EC3">
        <w:rPr>
          <w:rFonts w:ascii="Times New Roman" w:hAnsi="Times New Roman" w:cs="Times New Roman"/>
          <w:color w:val="000000"/>
        </w:rPr>
        <w:t>Proficiency scales and performance rubrics so there are clear learning targets</w:t>
      </w:r>
      <w:r w:rsidR="00D96F5A" w:rsidRPr="00A05EC3">
        <w:rPr>
          <w:rFonts w:ascii="Times New Roman" w:hAnsi="Times New Roman" w:cs="Times New Roman"/>
          <w:color w:val="000000"/>
        </w:rPr>
        <w:t xml:space="preserve"> and both the teacher and student know what mastery looks like and what the expectations of learning are</w:t>
      </w:r>
    </w:p>
    <w:p w14:paraId="2BAF956C" w14:textId="216D7AC3" w:rsidR="00185C84" w:rsidRPr="00A05EC3" w:rsidRDefault="00C015B9" w:rsidP="00A05181">
      <w:pPr>
        <w:pStyle w:val="ListParagraph"/>
        <w:numPr>
          <w:ilvl w:val="0"/>
          <w:numId w:val="3"/>
        </w:numPr>
        <w:rPr>
          <w:rFonts w:ascii="Times New Roman" w:hAnsi="Times New Roman" w:cs="Times New Roman"/>
          <w:color w:val="000000"/>
        </w:rPr>
      </w:pPr>
      <w:r>
        <w:rPr>
          <w:rFonts w:ascii="Times New Roman" w:hAnsi="Times New Roman" w:cs="Times New Roman"/>
          <w:color w:val="000000"/>
        </w:rPr>
        <w:t>Learning management system that allows for c</w:t>
      </w:r>
      <w:r w:rsidR="00846C8A" w:rsidRPr="00A05EC3">
        <w:rPr>
          <w:rFonts w:ascii="Times New Roman" w:hAnsi="Times New Roman" w:cs="Times New Roman"/>
          <w:color w:val="000000"/>
        </w:rPr>
        <w:t>onstant formative assessment system that allows for timely and relevant feedback that specifically allows teachers, students, and parents to know exactly where the</w:t>
      </w:r>
      <w:r w:rsidR="005E6AC2" w:rsidRPr="00A05EC3">
        <w:rPr>
          <w:rFonts w:ascii="Times New Roman" w:hAnsi="Times New Roman" w:cs="Times New Roman"/>
          <w:color w:val="000000"/>
        </w:rPr>
        <w:t xml:space="preserve"> student is in their learning to mastery</w:t>
      </w:r>
    </w:p>
    <w:p w14:paraId="7B5E1A33" w14:textId="77777777" w:rsidR="0095384B" w:rsidRPr="00A05EC3" w:rsidRDefault="0095384B" w:rsidP="00A05181">
      <w:pPr>
        <w:rPr>
          <w:rFonts w:ascii="Times New Roman" w:hAnsi="Times New Roman" w:cs="Times New Roman"/>
          <w:b/>
          <w:bCs/>
        </w:rPr>
      </w:pPr>
    </w:p>
    <w:p w14:paraId="7A28137E" w14:textId="5AF81C2F" w:rsidR="00A05181" w:rsidRPr="00A05EC3" w:rsidRDefault="0095384B" w:rsidP="00A05181">
      <w:pPr>
        <w:rPr>
          <w:rFonts w:ascii="Times New Roman" w:hAnsi="Times New Roman" w:cs="Times New Roman"/>
          <w:b/>
          <w:bCs/>
          <w:color w:val="000000"/>
        </w:rPr>
      </w:pPr>
      <w:r w:rsidRPr="00A05EC3">
        <w:rPr>
          <w:rFonts w:ascii="Times New Roman" w:hAnsi="Times New Roman" w:cs="Times New Roman"/>
          <w:b/>
          <w:bCs/>
        </w:rPr>
        <w:t>Reported</w:t>
      </w:r>
      <w:r w:rsidRPr="00A05EC3">
        <w:rPr>
          <w:rFonts w:ascii="Times New Roman" w:hAnsi="Times New Roman" w:cs="Times New Roman"/>
          <w:b/>
          <w:bCs/>
          <w:color w:val="000000"/>
        </w:rPr>
        <w:t xml:space="preserve"> </w:t>
      </w:r>
      <w:r w:rsidR="00A05181" w:rsidRPr="00A05EC3">
        <w:rPr>
          <w:rFonts w:ascii="Times New Roman" w:hAnsi="Times New Roman" w:cs="Times New Roman"/>
          <w:b/>
          <w:bCs/>
          <w:color w:val="000000"/>
        </w:rPr>
        <w:t>Outcomes:</w:t>
      </w:r>
    </w:p>
    <w:p w14:paraId="2AE2EF11" w14:textId="06C43C45" w:rsidR="00A05181" w:rsidRPr="00A05EC3" w:rsidRDefault="00A05181" w:rsidP="00A05181">
      <w:pPr>
        <w:pStyle w:val="ListParagraph"/>
        <w:numPr>
          <w:ilvl w:val="0"/>
          <w:numId w:val="2"/>
        </w:numPr>
        <w:rPr>
          <w:rFonts w:ascii="Times New Roman" w:hAnsi="Times New Roman" w:cs="Times New Roman"/>
          <w:color w:val="000000"/>
        </w:rPr>
      </w:pPr>
      <w:r w:rsidRPr="00A05EC3">
        <w:rPr>
          <w:rFonts w:ascii="Times New Roman" w:hAnsi="Times New Roman" w:cs="Times New Roman"/>
          <w:color w:val="000000"/>
        </w:rPr>
        <w:lastRenderedPageBreak/>
        <w:t>Students demonstrated an increase in the level of ownership of their learning (Sturgis &amp; Casey, 2018)</w:t>
      </w:r>
    </w:p>
    <w:p w14:paraId="73D5D157" w14:textId="75F3E672" w:rsidR="00D96F5A" w:rsidRPr="00A05EC3" w:rsidRDefault="00A05181" w:rsidP="00F87FC0">
      <w:pPr>
        <w:pStyle w:val="ListParagraph"/>
        <w:numPr>
          <w:ilvl w:val="0"/>
          <w:numId w:val="2"/>
        </w:numPr>
        <w:rPr>
          <w:rFonts w:ascii="Times New Roman" w:hAnsi="Times New Roman" w:cs="Times New Roman"/>
        </w:rPr>
      </w:pPr>
      <w:r w:rsidRPr="00A05EC3">
        <w:rPr>
          <w:rFonts w:ascii="Times New Roman" w:hAnsi="Times New Roman" w:cs="Times New Roman"/>
        </w:rPr>
        <w:t xml:space="preserve">Students experience a higher level of engagement as a result of </w:t>
      </w:r>
      <w:r w:rsidRPr="00A05EC3">
        <w:rPr>
          <w:rFonts w:ascii="Times New Roman" w:hAnsi="Times New Roman" w:cs="Times New Roman"/>
          <w:color w:val="000000"/>
        </w:rPr>
        <w:t>learning that directly connects to areas of interests, abilities, and passions</w:t>
      </w:r>
      <w:r w:rsidR="00BE01DF">
        <w:rPr>
          <w:rFonts w:ascii="Times New Roman" w:hAnsi="Times New Roman" w:cs="Times New Roman"/>
          <w:color w:val="000000"/>
        </w:rPr>
        <w:t xml:space="preserve"> </w:t>
      </w:r>
    </w:p>
    <w:p w14:paraId="0C926FD5" w14:textId="7C6C970B" w:rsidR="00F87FC0" w:rsidRPr="00A05EC3" w:rsidRDefault="00F87FC0" w:rsidP="00F87FC0">
      <w:pPr>
        <w:pStyle w:val="ListParagraph"/>
        <w:numPr>
          <w:ilvl w:val="0"/>
          <w:numId w:val="2"/>
        </w:numPr>
        <w:rPr>
          <w:rFonts w:ascii="Times New Roman" w:hAnsi="Times New Roman" w:cs="Times New Roman"/>
        </w:rPr>
      </w:pPr>
      <w:r w:rsidRPr="00A05EC3">
        <w:rPr>
          <w:rFonts w:ascii="Times New Roman" w:hAnsi="Times New Roman" w:cs="Times New Roman"/>
          <w:color w:val="000000"/>
        </w:rPr>
        <w:t xml:space="preserve">Students can focus, with the support of teachers, on those concepts and skills </w:t>
      </w:r>
      <w:r w:rsidR="00D96F5A" w:rsidRPr="00A05EC3">
        <w:rPr>
          <w:rFonts w:ascii="Times New Roman" w:hAnsi="Times New Roman" w:cs="Times New Roman"/>
          <w:color w:val="000000"/>
        </w:rPr>
        <w:t>where</w:t>
      </w:r>
      <w:r w:rsidRPr="00A05EC3">
        <w:rPr>
          <w:rFonts w:ascii="Times New Roman" w:hAnsi="Times New Roman" w:cs="Times New Roman"/>
          <w:color w:val="000000"/>
        </w:rPr>
        <w:t xml:space="preserve"> they need </w:t>
      </w:r>
      <w:r w:rsidR="00D96F5A" w:rsidRPr="00A05EC3">
        <w:rPr>
          <w:rFonts w:ascii="Times New Roman" w:hAnsi="Times New Roman" w:cs="Times New Roman"/>
          <w:color w:val="000000"/>
        </w:rPr>
        <w:t xml:space="preserve">more </w:t>
      </w:r>
      <w:r w:rsidRPr="00A05EC3">
        <w:rPr>
          <w:rFonts w:ascii="Times New Roman" w:hAnsi="Times New Roman" w:cs="Times New Roman"/>
          <w:color w:val="000000"/>
        </w:rPr>
        <w:t>work</w:t>
      </w:r>
      <w:r w:rsidR="005E6AC2" w:rsidRPr="00A05EC3">
        <w:rPr>
          <w:rFonts w:ascii="Times New Roman" w:hAnsi="Times New Roman" w:cs="Times New Roman"/>
          <w:color w:val="000000"/>
        </w:rPr>
        <w:t xml:space="preserve"> rather than spending time on things they have already mastered</w:t>
      </w:r>
      <w:r w:rsidR="00BE01DF">
        <w:rPr>
          <w:rFonts w:ascii="Times New Roman" w:hAnsi="Times New Roman" w:cs="Times New Roman"/>
          <w:color w:val="000000"/>
        </w:rPr>
        <w:t xml:space="preserve"> </w:t>
      </w:r>
    </w:p>
    <w:p w14:paraId="57AA67CE" w14:textId="687C3ADF" w:rsidR="00185C84" w:rsidRPr="00A05EC3" w:rsidRDefault="007A545D" w:rsidP="00185C84">
      <w:pPr>
        <w:pStyle w:val="ListParagraph"/>
        <w:numPr>
          <w:ilvl w:val="0"/>
          <w:numId w:val="2"/>
        </w:numPr>
        <w:rPr>
          <w:rFonts w:ascii="Times New Roman" w:hAnsi="Times New Roman" w:cs="Times New Roman"/>
        </w:rPr>
      </w:pPr>
      <w:r w:rsidRPr="00A05EC3">
        <w:rPr>
          <w:rFonts w:ascii="Times New Roman" w:hAnsi="Times New Roman" w:cs="Times New Roman"/>
        </w:rPr>
        <w:t>Students partner with teachers in tracking their learning targets and setting goals for performance (Friend et al., 2017)</w:t>
      </w:r>
    </w:p>
    <w:p w14:paraId="50EBF2F7" w14:textId="77777777" w:rsidR="000B69B8" w:rsidRPr="00A05EC3" w:rsidRDefault="000B69B8" w:rsidP="000B69B8">
      <w:pPr>
        <w:rPr>
          <w:rFonts w:ascii="Times New Roman" w:hAnsi="Times New Roman" w:cs="Times New Roman"/>
          <w:b/>
          <w:bCs/>
        </w:rPr>
      </w:pPr>
    </w:p>
    <w:p w14:paraId="3C2DD87A" w14:textId="14B43E49" w:rsidR="000B69B8" w:rsidRPr="00A05EC3" w:rsidRDefault="0095384B" w:rsidP="0095384B">
      <w:pPr>
        <w:spacing w:line="480" w:lineRule="auto"/>
        <w:rPr>
          <w:rFonts w:ascii="Times New Roman" w:hAnsi="Times New Roman" w:cs="Times New Roman"/>
          <w:b/>
          <w:bCs/>
        </w:rPr>
      </w:pPr>
      <w:r w:rsidRPr="00A05EC3">
        <w:rPr>
          <w:rFonts w:ascii="Times New Roman" w:hAnsi="Times New Roman" w:cs="Times New Roman"/>
          <w:b/>
          <w:bCs/>
        </w:rPr>
        <w:t xml:space="preserve">Nurture Learning through </w:t>
      </w:r>
      <w:r w:rsidR="000B69B8" w:rsidRPr="00A05EC3">
        <w:rPr>
          <w:rFonts w:ascii="Times New Roman" w:hAnsi="Times New Roman" w:cs="Times New Roman"/>
          <w:b/>
          <w:bCs/>
        </w:rPr>
        <w:t>Deeper Learning</w:t>
      </w:r>
    </w:p>
    <w:p w14:paraId="5B08C1AC" w14:textId="54F84A61" w:rsidR="00F87FC0" w:rsidRPr="00A05EC3" w:rsidRDefault="009A019C" w:rsidP="00C015B9">
      <w:pPr>
        <w:spacing w:line="480" w:lineRule="auto"/>
        <w:ind w:firstLine="720"/>
        <w:rPr>
          <w:rFonts w:ascii="Times New Roman" w:hAnsi="Times New Roman" w:cs="Times New Roman"/>
        </w:rPr>
      </w:pPr>
      <w:r w:rsidRPr="009A019C">
        <w:rPr>
          <w:rFonts w:ascii="Times New Roman" w:hAnsi="Times New Roman" w:cs="Times New Roman"/>
        </w:rPr>
        <w:t>Deeper learning is evident when s</w:t>
      </w:r>
      <w:r w:rsidR="0095384B" w:rsidRPr="009A019C">
        <w:rPr>
          <w:rFonts w:ascii="Times New Roman" w:hAnsi="Times New Roman" w:cs="Times New Roman"/>
        </w:rPr>
        <w:t>tudents</w:t>
      </w:r>
      <w:r w:rsidR="0095384B" w:rsidRPr="00A05EC3">
        <w:rPr>
          <w:rFonts w:ascii="Times New Roman" w:hAnsi="Times New Roman" w:cs="Times New Roman"/>
        </w:rPr>
        <w:t xml:space="preserve"> </w:t>
      </w:r>
      <w:r>
        <w:rPr>
          <w:rFonts w:ascii="Times New Roman" w:hAnsi="Times New Roman" w:cs="Times New Roman"/>
        </w:rPr>
        <w:t>are</w:t>
      </w:r>
      <w:r w:rsidR="0095384B" w:rsidRPr="00A05EC3">
        <w:rPr>
          <w:rFonts w:ascii="Times New Roman" w:hAnsi="Times New Roman" w:cs="Times New Roman"/>
        </w:rPr>
        <w:t xml:space="preserve"> able to demonstrate competencies such as complex communication, adaptability and flexibility, and other skills that require the transfer of knowledge across content areas (Pane et al., 2015). </w:t>
      </w:r>
      <w:r w:rsidR="00EB6C9A">
        <w:rPr>
          <w:rFonts w:ascii="Times New Roman" w:hAnsi="Times New Roman" w:cs="Times New Roman"/>
        </w:rPr>
        <w:t>T</w:t>
      </w:r>
      <w:r w:rsidR="00BE01DF">
        <w:rPr>
          <w:rFonts w:ascii="Times New Roman" w:hAnsi="Times New Roman" w:cs="Times New Roman"/>
        </w:rPr>
        <w:t>eachers</w:t>
      </w:r>
      <w:r w:rsidR="00EB6C9A">
        <w:rPr>
          <w:rFonts w:ascii="Times New Roman" w:hAnsi="Times New Roman" w:cs="Times New Roman"/>
        </w:rPr>
        <w:t xml:space="preserve"> include </w:t>
      </w:r>
      <w:r w:rsidR="0095384B" w:rsidRPr="00A05EC3">
        <w:rPr>
          <w:rFonts w:ascii="Times New Roman" w:hAnsi="Times New Roman" w:cs="Times New Roman"/>
        </w:rPr>
        <w:t>skills and dispositions that are enduring, transferrable, and prepare students for the ever-changing, global workforce</w:t>
      </w:r>
      <w:r w:rsidR="00BE01DF">
        <w:rPr>
          <w:rFonts w:ascii="Times New Roman" w:hAnsi="Times New Roman" w:cs="Times New Roman"/>
        </w:rPr>
        <w:t xml:space="preserve"> in addition to their academic knowledge and skills</w:t>
      </w:r>
      <w:r w:rsidR="0095384B" w:rsidRPr="00A05EC3">
        <w:rPr>
          <w:rFonts w:ascii="Times New Roman" w:hAnsi="Times New Roman" w:cs="Times New Roman"/>
        </w:rPr>
        <w:t>.</w:t>
      </w:r>
    </w:p>
    <w:p w14:paraId="18DD732C" w14:textId="43D50729" w:rsidR="00185C84" w:rsidRPr="00A05EC3" w:rsidRDefault="007A545D" w:rsidP="0095384B">
      <w:pPr>
        <w:spacing w:line="480" w:lineRule="auto"/>
        <w:ind w:firstLine="720"/>
        <w:rPr>
          <w:rFonts w:ascii="Times New Roman" w:hAnsi="Times New Roman" w:cs="Times New Roman"/>
          <w:color w:val="000000"/>
        </w:rPr>
      </w:pPr>
      <w:r w:rsidRPr="00A05EC3">
        <w:rPr>
          <w:rFonts w:ascii="Times New Roman" w:hAnsi="Times New Roman" w:cs="Times New Roman"/>
        </w:rPr>
        <w:t xml:space="preserve">Deeper learning indicates </w:t>
      </w:r>
      <w:r w:rsidR="00EB6C9A">
        <w:rPr>
          <w:rFonts w:ascii="Times New Roman" w:hAnsi="Times New Roman" w:cs="Times New Roman"/>
        </w:rPr>
        <w:t>students are able to</w:t>
      </w:r>
      <w:r w:rsidR="00C015B9" w:rsidRPr="00A05EC3">
        <w:rPr>
          <w:rFonts w:ascii="Times New Roman" w:hAnsi="Times New Roman" w:cs="Times New Roman"/>
          <w:color w:val="000000"/>
        </w:rPr>
        <w:t xml:space="preserve"> </w:t>
      </w:r>
      <w:r w:rsidR="00EB6C9A">
        <w:rPr>
          <w:rFonts w:ascii="Times New Roman" w:hAnsi="Times New Roman" w:cs="Times New Roman"/>
          <w:color w:val="000000"/>
        </w:rPr>
        <w:t>demonstrate the use of their knowledge and skills</w:t>
      </w:r>
      <w:r w:rsidR="00C015B9" w:rsidRPr="00A05EC3">
        <w:rPr>
          <w:rFonts w:ascii="Times New Roman" w:hAnsi="Times New Roman" w:cs="Times New Roman"/>
          <w:color w:val="000000"/>
        </w:rPr>
        <w:t xml:space="preserve"> into cross-curricular projects centered on an area of high interest to the student. </w:t>
      </w:r>
      <w:r w:rsidR="001E17F0" w:rsidRPr="00A05EC3">
        <w:rPr>
          <w:rFonts w:ascii="Times New Roman" w:hAnsi="Times New Roman" w:cs="Times New Roman"/>
        </w:rPr>
        <w:t xml:space="preserve">Student work </w:t>
      </w:r>
      <w:r w:rsidR="00EB6C9A">
        <w:rPr>
          <w:rFonts w:ascii="Times New Roman" w:hAnsi="Times New Roman" w:cs="Times New Roman"/>
        </w:rPr>
        <w:t>is</w:t>
      </w:r>
      <w:r w:rsidR="001E17F0" w:rsidRPr="00A05EC3">
        <w:rPr>
          <w:rFonts w:ascii="Times New Roman" w:hAnsi="Times New Roman" w:cs="Times New Roman"/>
        </w:rPr>
        <w:t xml:space="preserve"> significan</w:t>
      </w:r>
      <w:r w:rsidR="00EB6C9A">
        <w:rPr>
          <w:rFonts w:ascii="Times New Roman" w:hAnsi="Times New Roman" w:cs="Times New Roman"/>
        </w:rPr>
        <w:t xml:space="preserve">t and meaningful to the students which nurtures their curiosity, creativity, </w:t>
      </w:r>
      <w:r w:rsidR="00E1277B">
        <w:rPr>
          <w:rFonts w:ascii="Times New Roman" w:hAnsi="Times New Roman" w:cs="Times New Roman"/>
        </w:rPr>
        <w:t xml:space="preserve">and </w:t>
      </w:r>
      <w:r w:rsidR="00E1277B" w:rsidRPr="00A05EC3">
        <w:rPr>
          <w:rFonts w:ascii="Times New Roman" w:hAnsi="Times New Roman" w:cs="Times New Roman"/>
        </w:rPr>
        <w:t>replacing</w:t>
      </w:r>
      <w:r w:rsidR="001E17F0" w:rsidRPr="00A05EC3">
        <w:rPr>
          <w:rFonts w:ascii="Times New Roman" w:hAnsi="Times New Roman" w:cs="Times New Roman"/>
        </w:rPr>
        <w:t xml:space="preserve"> memorization of facts, worksheets, and chapter tests. </w:t>
      </w:r>
      <w:r w:rsidRPr="00A05EC3">
        <w:rPr>
          <w:rFonts w:ascii="Times New Roman" w:hAnsi="Times New Roman" w:cs="Times New Roman"/>
          <w:color w:val="000000"/>
        </w:rPr>
        <w:t xml:space="preserve">Students are encouraged and supported </w:t>
      </w:r>
      <w:r w:rsidR="00BE01DF">
        <w:rPr>
          <w:rFonts w:ascii="Times New Roman" w:hAnsi="Times New Roman" w:cs="Times New Roman"/>
          <w:color w:val="000000"/>
        </w:rPr>
        <w:t xml:space="preserve">by their teachers </w:t>
      </w:r>
      <w:r w:rsidRPr="00A05EC3">
        <w:rPr>
          <w:rFonts w:ascii="Times New Roman" w:hAnsi="Times New Roman" w:cs="Times New Roman"/>
          <w:color w:val="000000"/>
        </w:rPr>
        <w:t>to “create their learning experiences, connecting their own needs and interests to the competencies so they are college and career ready” (Sigrist &amp; Stewart, 2017). It is in this principle that learning opportunities include knowledge, skills, and dispositions that are transferrable and relevant.</w:t>
      </w:r>
    </w:p>
    <w:p w14:paraId="30F590E0" w14:textId="77777777" w:rsidR="000B69B8" w:rsidRPr="00A05EC3" w:rsidRDefault="000B69B8" w:rsidP="000B69B8">
      <w:pPr>
        <w:rPr>
          <w:rFonts w:ascii="Times New Roman" w:hAnsi="Times New Roman" w:cs="Times New Roman"/>
          <w:b/>
          <w:bCs/>
          <w:color w:val="000000"/>
        </w:rPr>
      </w:pPr>
      <w:r w:rsidRPr="00A05EC3">
        <w:rPr>
          <w:rFonts w:ascii="Times New Roman" w:hAnsi="Times New Roman" w:cs="Times New Roman"/>
          <w:b/>
          <w:bCs/>
          <w:color w:val="000000"/>
        </w:rPr>
        <w:t>Capacity Requirements for Professionals:</w:t>
      </w:r>
    </w:p>
    <w:p w14:paraId="5EAF500C" w14:textId="2C31B753" w:rsidR="007A545D" w:rsidRPr="00A05EC3" w:rsidRDefault="007A545D" w:rsidP="007A545D">
      <w:pPr>
        <w:pStyle w:val="ListParagraph"/>
        <w:numPr>
          <w:ilvl w:val="0"/>
          <w:numId w:val="5"/>
        </w:numPr>
        <w:rPr>
          <w:rFonts w:ascii="Times New Roman" w:hAnsi="Times New Roman" w:cs="Times New Roman"/>
        </w:rPr>
      </w:pPr>
      <w:r w:rsidRPr="00A05EC3">
        <w:rPr>
          <w:rFonts w:ascii="Times New Roman" w:hAnsi="Times New Roman" w:cs="Times New Roman"/>
        </w:rPr>
        <w:t>Clearly identified learning targets that include universal constructs and dispositions as well as specific content knowledge and skills</w:t>
      </w:r>
    </w:p>
    <w:p w14:paraId="39ECBAE5" w14:textId="0170EA83" w:rsidR="007A545D" w:rsidRPr="00A05EC3" w:rsidRDefault="007A545D" w:rsidP="007A545D">
      <w:pPr>
        <w:pStyle w:val="ListParagraph"/>
        <w:numPr>
          <w:ilvl w:val="0"/>
          <w:numId w:val="5"/>
        </w:numPr>
        <w:rPr>
          <w:rFonts w:ascii="Times New Roman" w:hAnsi="Times New Roman" w:cs="Times New Roman"/>
        </w:rPr>
      </w:pPr>
      <w:r w:rsidRPr="00A05EC3">
        <w:rPr>
          <w:rFonts w:ascii="Times New Roman" w:hAnsi="Times New Roman" w:cs="Times New Roman"/>
        </w:rPr>
        <w:t>Integrated learning opportunities that are multi-disciplinary</w:t>
      </w:r>
      <w:r w:rsidR="007817FD" w:rsidRPr="00A05EC3">
        <w:rPr>
          <w:rFonts w:ascii="Times New Roman" w:hAnsi="Times New Roman" w:cs="Times New Roman"/>
        </w:rPr>
        <w:t xml:space="preserve"> and</w:t>
      </w:r>
      <w:r w:rsidRPr="00A05EC3">
        <w:rPr>
          <w:rFonts w:ascii="Times New Roman" w:hAnsi="Times New Roman" w:cs="Times New Roman"/>
        </w:rPr>
        <w:t xml:space="preserve"> conceptual</w:t>
      </w:r>
      <w:r w:rsidR="007817FD" w:rsidRPr="00A05EC3">
        <w:rPr>
          <w:rFonts w:ascii="Times New Roman" w:hAnsi="Times New Roman" w:cs="Times New Roman"/>
        </w:rPr>
        <w:t xml:space="preserve"> in nature that allow for transfer of knowledge and skills across the content areas</w:t>
      </w:r>
    </w:p>
    <w:p w14:paraId="4843CC16" w14:textId="797751DC" w:rsidR="005E6AC2" w:rsidRPr="00A05EC3" w:rsidRDefault="006964E2" w:rsidP="000B69B8">
      <w:pPr>
        <w:pStyle w:val="ListParagraph"/>
        <w:numPr>
          <w:ilvl w:val="0"/>
          <w:numId w:val="5"/>
        </w:numPr>
        <w:rPr>
          <w:rFonts w:ascii="Times New Roman" w:hAnsi="Times New Roman" w:cs="Times New Roman"/>
        </w:rPr>
      </w:pPr>
      <w:r w:rsidRPr="00A05EC3">
        <w:rPr>
          <w:rFonts w:ascii="Times New Roman" w:hAnsi="Times New Roman" w:cs="Times New Roman"/>
          <w:color w:val="000000"/>
        </w:rPr>
        <w:t>Increased use and availability of technology allows students to access their learning in a variety of modes and models.</w:t>
      </w:r>
    </w:p>
    <w:p w14:paraId="2E393A9A" w14:textId="77777777" w:rsidR="000B69B8" w:rsidRPr="00A05EC3" w:rsidRDefault="000B69B8" w:rsidP="007A545D">
      <w:pPr>
        <w:rPr>
          <w:rFonts w:ascii="Times New Roman" w:hAnsi="Times New Roman" w:cs="Times New Roman"/>
          <w:b/>
          <w:bCs/>
        </w:rPr>
      </w:pPr>
    </w:p>
    <w:p w14:paraId="5B440EE1" w14:textId="77777777" w:rsidR="0095384B" w:rsidRPr="00A05EC3" w:rsidRDefault="0095384B">
      <w:pPr>
        <w:rPr>
          <w:rFonts w:ascii="Times New Roman" w:hAnsi="Times New Roman" w:cs="Times New Roman"/>
          <w:b/>
          <w:bCs/>
        </w:rPr>
      </w:pPr>
      <w:r w:rsidRPr="00A05EC3">
        <w:rPr>
          <w:rFonts w:ascii="Times New Roman" w:hAnsi="Times New Roman" w:cs="Times New Roman"/>
          <w:b/>
          <w:bCs/>
        </w:rPr>
        <w:br w:type="page"/>
      </w:r>
    </w:p>
    <w:p w14:paraId="0312FE73" w14:textId="12A190FE" w:rsidR="007A545D" w:rsidRPr="00A05EC3" w:rsidRDefault="0095384B" w:rsidP="007A545D">
      <w:pPr>
        <w:rPr>
          <w:rFonts w:ascii="Times New Roman" w:hAnsi="Times New Roman" w:cs="Times New Roman"/>
          <w:b/>
          <w:bCs/>
        </w:rPr>
      </w:pPr>
      <w:r w:rsidRPr="00A05EC3">
        <w:rPr>
          <w:rFonts w:ascii="Times New Roman" w:hAnsi="Times New Roman" w:cs="Times New Roman"/>
          <w:b/>
          <w:bCs/>
        </w:rPr>
        <w:lastRenderedPageBreak/>
        <w:t xml:space="preserve">Reported </w:t>
      </w:r>
      <w:r w:rsidR="007A545D" w:rsidRPr="00A05EC3">
        <w:rPr>
          <w:rFonts w:ascii="Times New Roman" w:hAnsi="Times New Roman" w:cs="Times New Roman"/>
          <w:b/>
          <w:bCs/>
        </w:rPr>
        <w:t>Outcomes:</w:t>
      </w:r>
    </w:p>
    <w:p w14:paraId="25A51D5C" w14:textId="101EDEA2" w:rsidR="007A545D" w:rsidRPr="00A05EC3" w:rsidRDefault="007A545D" w:rsidP="007A545D">
      <w:pPr>
        <w:pStyle w:val="ListParagraph"/>
        <w:numPr>
          <w:ilvl w:val="0"/>
          <w:numId w:val="4"/>
        </w:numPr>
        <w:rPr>
          <w:rFonts w:ascii="Times New Roman" w:hAnsi="Times New Roman" w:cs="Times New Roman"/>
        </w:rPr>
      </w:pPr>
      <w:r w:rsidRPr="00A05EC3">
        <w:rPr>
          <w:rFonts w:ascii="Times New Roman" w:hAnsi="Times New Roman" w:cs="Times New Roman"/>
          <w:color w:val="000000"/>
        </w:rPr>
        <w:t>An increase in the number of students graduating from both the secondary and post-secondary educational systems, who are career-ready, and able to be competitive in the global market (Boyer &amp; Crippen, 2014; Brodersen &amp; Randel, 2017)</w:t>
      </w:r>
    </w:p>
    <w:p w14:paraId="0B4F9F48" w14:textId="7A9585B2" w:rsidR="007817FD" w:rsidRPr="00A05EC3" w:rsidRDefault="007817FD" w:rsidP="007A545D">
      <w:pPr>
        <w:pStyle w:val="ListParagraph"/>
        <w:numPr>
          <w:ilvl w:val="0"/>
          <w:numId w:val="4"/>
        </w:numPr>
        <w:rPr>
          <w:rFonts w:ascii="Times New Roman" w:hAnsi="Times New Roman" w:cs="Times New Roman"/>
        </w:rPr>
      </w:pPr>
      <w:r w:rsidRPr="00A05EC3">
        <w:rPr>
          <w:rFonts w:ascii="Times New Roman" w:hAnsi="Times New Roman" w:cs="Times New Roman"/>
          <w:color w:val="000000"/>
        </w:rPr>
        <w:t>An increase in student achievement, an increase in academic rigor, and teachers found that students were demonstrating more academic success overall (Ernst et al., 2017; Sullivan et al., 2015)</w:t>
      </w:r>
    </w:p>
    <w:p w14:paraId="0195FB9B" w14:textId="5CFBA6D4" w:rsidR="000B69B8" w:rsidRPr="00A05EC3" w:rsidRDefault="000B69B8">
      <w:pPr>
        <w:rPr>
          <w:rFonts w:ascii="Times New Roman" w:hAnsi="Times New Roman" w:cs="Times New Roman"/>
        </w:rPr>
      </w:pPr>
    </w:p>
    <w:p w14:paraId="2A335864" w14:textId="61C6384E" w:rsidR="000B69B8" w:rsidRPr="00A05EC3" w:rsidRDefault="0095384B" w:rsidP="0095384B">
      <w:pPr>
        <w:spacing w:line="480" w:lineRule="auto"/>
        <w:rPr>
          <w:rFonts w:ascii="Times New Roman" w:hAnsi="Times New Roman" w:cs="Times New Roman"/>
          <w:b/>
          <w:bCs/>
          <w:color w:val="000000" w:themeColor="text1"/>
          <w:sz w:val="28"/>
          <w:szCs w:val="28"/>
        </w:rPr>
      </w:pPr>
      <w:r w:rsidRPr="00A05EC3">
        <w:rPr>
          <w:rFonts w:ascii="Times New Roman" w:hAnsi="Times New Roman" w:cs="Times New Roman"/>
          <w:b/>
          <w:bCs/>
        </w:rPr>
        <w:t xml:space="preserve">Nurture Learning through </w:t>
      </w:r>
      <w:r w:rsidR="000B69B8" w:rsidRPr="00A05EC3">
        <w:rPr>
          <w:rFonts w:ascii="Times New Roman" w:hAnsi="Times New Roman" w:cs="Times New Roman"/>
          <w:b/>
          <w:bCs/>
          <w:color w:val="000000" w:themeColor="text1"/>
          <w:sz w:val="28"/>
          <w:szCs w:val="28"/>
        </w:rPr>
        <w:t>Authentic Assessment</w:t>
      </w:r>
    </w:p>
    <w:p w14:paraId="3E8272A1" w14:textId="36213B6B" w:rsidR="00F4240B" w:rsidRPr="00A05EC3" w:rsidRDefault="0095384B" w:rsidP="00486CD1">
      <w:pPr>
        <w:spacing w:line="480" w:lineRule="auto"/>
        <w:ind w:firstLine="720"/>
        <w:rPr>
          <w:rFonts w:ascii="Times New Roman" w:hAnsi="Times New Roman" w:cs="Times New Roman"/>
          <w:color w:val="000000" w:themeColor="text1"/>
        </w:rPr>
      </w:pPr>
      <w:r w:rsidRPr="00A05EC3">
        <w:rPr>
          <w:rFonts w:ascii="Times New Roman" w:hAnsi="Times New Roman" w:cs="Times New Roman"/>
          <w:color w:val="000000" w:themeColor="text1"/>
        </w:rPr>
        <w:t xml:space="preserve">Assessment for and of learning is given to students while providing personalized support based on individual needs (Sigrist &amp; Stewart, 2017). </w:t>
      </w:r>
      <w:r w:rsidR="00486CD1">
        <w:rPr>
          <w:rFonts w:ascii="Times New Roman" w:hAnsi="Times New Roman" w:cs="Times New Roman"/>
          <w:color w:val="000000" w:themeColor="text1"/>
        </w:rPr>
        <w:t>Authentic a</w:t>
      </w:r>
      <w:r w:rsidR="00486CD1" w:rsidRPr="00A05EC3">
        <w:rPr>
          <w:rFonts w:ascii="Times New Roman" w:hAnsi="Times New Roman" w:cs="Times New Roman"/>
          <w:color w:val="000000" w:themeColor="text1"/>
        </w:rPr>
        <w:t xml:space="preserve">ssessment is a meaningful and positive part of </w:t>
      </w:r>
      <w:r w:rsidR="00486CD1">
        <w:rPr>
          <w:rFonts w:ascii="Times New Roman" w:hAnsi="Times New Roman" w:cs="Times New Roman"/>
          <w:color w:val="000000" w:themeColor="text1"/>
        </w:rPr>
        <w:t xml:space="preserve">nurturing the </w:t>
      </w:r>
      <w:r w:rsidR="00486CD1" w:rsidRPr="00A05EC3">
        <w:rPr>
          <w:rFonts w:ascii="Times New Roman" w:hAnsi="Times New Roman" w:cs="Times New Roman"/>
          <w:color w:val="000000" w:themeColor="text1"/>
        </w:rPr>
        <w:t>learning experience</w:t>
      </w:r>
      <w:r w:rsidR="00486CD1">
        <w:rPr>
          <w:rFonts w:ascii="Times New Roman" w:hAnsi="Times New Roman" w:cs="Times New Roman"/>
          <w:color w:val="000000" w:themeColor="text1"/>
        </w:rPr>
        <w:t xml:space="preserve"> of each student</w:t>
      </w:r>
      <w:r w:rsidR="00486CD1" w:rsidRPr="00A05EC3">
        <w:rPr>
          <w:rFonts w:ascii="Times New Roman" w:hAnsi="Times New Roman" w:cs="Times New Roman"/>
          <w:color w:val="000000" w:themeColor="text1"/>
        </w:rPr>
        <w:t xml:space="preserve"> (Beres, Magyar, &amp; Turcsanyi-Szabom, 2012; Marcus, 2017).</w:t>
      </w:r>
      <w:r w:rsidR="00486CD1">
        <w:rPr>
          <w:rFonts w:ascii="Times New Roman" w:hAnsi="Times New Roman" w:cs="Times New Roman"/>
          <w:color w:val="000000" w:themeColor="text1"/>
        </w:rPr>
        <w:t xml:space="preserve"> Rather than relying on a fixed, corporate test to assess students and then continue with the next content regardless of the results, whether students are ready or not, </w:t>
      </w:r>
      <w:r w:rsidR="00BE01DF">
        <w:rPr>
          <w:rFonts w:ascii="Times New Roman" w:hAnsi="Times New Roman" w:cs="Times New Roman"/>
          <w:color w:val="000000" w:themeColor="text1"/>
        </w:rPr>
        <w:t xml:space="preserve">teachers use </w:t>
      </w:r>
      <w:r w:rsidR="00486CD1">
        <w:rPr>
          <w:rFonts w:ascii="Times New Roman" w:hAnsi="Times New Roman" w:cs="Times New Roman"/>
          <w:color w:val="000000" w:themeColor="text1"/>
        </w:rPr>
        <w:t>authentic assessment</w:t>
      </w:r>
      <w:r w:rsidR="00BE01DF">
        <w:rPr>
          <w:rFonts w:ascii="Times New Roman" w:hAnsi="Times New Roman" w:cs="Times New Roman"/>
          <w:color w:val="000000" w:themeColor="text1"/>
        </w:rPr>
        <w:t>s</w:t>
      </w:r>
      <w:r w:rsidR="00486CD1">
        <w:rPr>
          <w:rFonts w:ascii="Times New Roman" w:hAnsi="Times New Roman" w:cs="Times New Roman"/>
          <w:color w:val="000000" w:themeColor="text1"/>
        </w:rPr>
        <w:t xml:space="preserve"> when a student feels they are ready and the</w:t>
      </w:r>
      <w:r w:rsidR="00BE01DF">
        <w:rPr>
          <w:rFonts w:ascii="Times New Roman" w:hAnsi="Times New Roman" w:cs="Times New Roman"/>
          <w:color w:val="000000" w:themeColor="text1"/>
        </w:rPr>
        <w:t>n, the</w:t>
      </w:r>
      <w:r w:rsidR="00486CD1">
        <w:rPr>
          <w:rFonts w:ascii="Times New Roman" w:hAnsi="Times New Roman" w:cs="Times New Roman"/>
          <w:color w:val="000000" w:themeColor="text1"/>
        </w:rPr>
        <w:t xml:space="preserve"> teacher uses the information to guide their instruction, help identify needs and strengths of each student’s competence, and design learning paths for helping the student move forward</w:t>
      </w:r>
      <w:r w:rsidR="00092415">
        <w:rPr>
          <w:rFonts w:ascii="Times New Roman" w:hAnsi="Times New Roman" w:cs="Times New Roman"/>
          <w:color w:val="000000" w:themeColor="text1"/>
        </w:rPr>
        <w:t xml:space="preserve"> </w:t>
      </w:r>
      <w:r w:rsidR="00092415" w:rsidRPr="00A05EC3">
        <w:rPr>
          <w:rFonts w:ascii="Times New Roman" w:hAnsi="Times New Roman" w:cs="Times New Roman"/>
          <w:color w:val="000000"/>
        </w:rPr>
        <w:t>(Meyer, Rose, &amp; Gordon, 2014).</w:t>
      </w:r>
    </w:p>
    <w:p w14:paraId="50C84584" w14:textId="5B5CD79E" w:rsidR="0095384B" w:rsidRPr="00092415" w:rsidRDefault="00F4240B" w:rsidP="00092415">
      <w:pPr>
        <w:spacing w:line="480" w:lineRule="auto"/>
        <w:ind w:firstLine="720"/>
        <w:rPr>
          <w:rFonts w:ascii="Times New Roman" w:hAnsi="Times New Roman" w:cs="Times New Roman"/>
          <w:color w:val="000000"/>
        </w:rPr>
      </w:pPr>
      <w:r w:rsidRPr="00A05EC3">
        <w:rPr>
          <w:rFonts w:ascii="Times New Roman" w:hAnsi="Times New Roman" w:cs="Times New Roman"/>
          <w:color w:val="000000" w:themeColor="text1"/>
        </w:rPr>
        <w:t xml:space="preserve">Formative and summative assessments are a critical component of a PCBE system. Authentic assessment indicates a demonstration of knowledge and skills with real-world application. </w:t>
      </w:r>
      <w:r w:rsidR="00185C84" w:rsidRPr="00A05EC3">
        <w:rPr>
          <w:rFonts w:ascii="Times New Roman" w:hAnsi="Times New Roman" w:cs="Times New Roman"/>
          <w:color w:val="000000"/>
        </w:rPr>
        <w:t>Assessments are linked to rubrics</w:t>
      </w:r>
      <w:r w:rsidR="005E6AC2" w:rsidRPr="00A05EC3">
        <w:rPr>
          <w:rFonts w:ascii="Times New Roman" w:hAnsi="Times New Roman" w:cs="Times New Roman"/>
          <w:color w:val="000000"/>
        </w:rPr>
        <w:t xml:space="preserve"> or proficiency scales</w:t>
      </w:r>
      <w:r w:rsidR="00185C84" w:rsidRPr="00A05EC3">
        <w:rPr>
          <w:rFonts w:ascii="Times New Roman" w:hAnsi="Times New Roman" w:cs="Times New Roman"/>
          <w:color w:val="000000"/>
        </w:rPr>
        <w:t xml:space="preserve">, which clearly articulate the specific evidence needed for the student to show mastery (Kane, McCaffrey, Miller, &amp; Staiger, 2013; Marzano, 2010). Rather than an end-of-chapter or unit test, this type of assessment is ongoing, providing specific feedback that is meaningful and timely to the student (Guskey &amp; Erkens, 2009; Lash &amp; Belfiore, 2017). Teachers can guide and support students throughout their learning process. Assessment changes from one-time, </w:t>
      </w:r>
      <w:r w:rsidR="005E6AC2" w:rsidRPr="00A05EC3">
        <w:rPr>
          <w:rFonts w:ascii="Times New Roman" w:hAnsi="Times New Roman" w:cs="Times New Roman"/>
          <w:color w:val="000000"/>
        </w:rPr>
        <w:t>high stakes</w:t>
      </w:r>
      <w:r w:rsidR="00185C84" w:rsidRPr="00A05EC3">
        <w:rPr>
          <w:rFonts w:ascii="Times New Roman" w:hAnsi="Times New Roman" w:cs="Times New Roman"/>
          <w:color w:val="000000"/>
        </w:rPr>
        <w:t xml:space="preserve"> testing to both a formative and </w:t>
      </w:r>
      <w:r w:rsidR="00185C84" w:rsidRPr="00A05EC3">
        <w:rPr>
          <w:rFonts w:ascii="Times New Roman" w:hAnsi="Times New Roman" w:cs="Times New Roman"/>
          <w:color w:val="000000"/>
        </w:rPr>
        <w:lastRenderedPageBreak/>
        <w:t xml:space="preserve">summative system providing accurate, detailed feedback promptly that is meaningful to the students’ learning targets </w:t>
      </w:r>
      <w:r w:rsidR="00185C84" w:rsidRPr="00A05EC3">
        <w:rPr>
          <w:rFonts w:ascii="Times New Roman" w:hAnsi="Times New Roman" w:cs="Times New Roman"/>
        </w:rPr>
        <w:t>(Brookhart, 2009, 2017; Marzano, 2010).</w:t>
      </w:r>
    </w:p>
    <w:p w14:paraId="3B56E9E1" w14:textId="7230AF76" w:rsidR="00F4240B" w:rsidRPr="00A05EC3" w:rsidRDefault="00F4240B" w:rsidP="00F4240B">
      <w:pPr>
        <w:rPr>
          <w:rFonts w:ascii="Times New Roman" w:hAnsi="Times New Roman" w:cs="Times New Roman"/>
          <w:b/>
          <w:bCs/>
          <w:color w:val="000000"/>
        </w:rPr>
      </w:pPr>
      <w:r w:rsidRPr="00A05EC3">
        <w:rPr>
          <w:rFonts w:ascii="Times New Roman" w:hAnsi="Times New Roman" w:cs="Times New Roman"/>
          <w:b/>
          <w:bCs/>
          <w:color w:val="000000"/>
        </w:rPr>
        <w:t>Capacity Requirements for Professionals:</w:t>
      </w:r>
    </w:p>
    <w:p w14:paraId="32A604B4" w14:textId="59E8CA7B" w:rsidR="00B15EF9" w:rsidRPr="00A05EC3" w:rsidRDefault="00B15EF9" w:rsidP="00B15EF9">
      <w:pPr>
        <w:pStyle w:val="ListParagraph"/>
        <w:numPr>
          <w:ilvl w:val="0"/>
          <w:numId w:val="6"/>
        </w:numPr>
        <w:rPr>
          <w:rFonts w:ascii="Times New Roman" w:hAnsi="Times New Roman" w:cs="Times New Roman"/>
        </w:rPr>
      </w:pPr>
      <w:r w:rsidRPr="00A05EC3">
        <w:rPr>
          <w:rFonts w:ascii="Times New Roman" w:hAnsi="Times New Roman" w:cs="Times New Roman"/>
        </w:rPr>
        <w:t>Learning progressions and learning targets are clearly defined for students, parents, and teachers (Stack &amp; Vander Els, 2018)</w:t>
      </w:r>
    </w:p>
    <w:p w14:paraId="52ACC6FF" w14:textId="0429736D" w:rsidR="00B15EF9" w:rsidRPr="00A05EC3" w:rsidRDefault="00B15EF9" w:rsidP="00B15EF9">
      <w:pPr>
        <w:pStyle w:val="ListParagraph"/>
        <w:numPr>
          <w:ilvl w:val="0"/>
          <w:numId w:val="6"/>
        </w:numPr>
        <w:rPr>
          <w:rFonts w:ascii="Times New Roman" w:hAnsi="Times New Roman" w:cs="Times New Roman"/>
        </w:rPr>
      </w:pPr>
      <w:r w:rsidRPr="00A05EC3">
        <w:rPr>
          <w:rFonts w:ascii="Times New Roman" w:hAnsi="Times New Roman" w:cs="Times New Roman"/>
        </w:rPr>
        <w:t xml:space="preserve">Measurement of achievement is based on hard evidence, often demonstrated through a performance-based, summative assessment </w:t>
      </w:r>
      <w:r w:rsidR="005E6AC2" w:rsidRPr="00A05EC3">
        <w:rPr>
          <w:rFonts w:ascii="Times New Roman" w:hAnsi="Times New Roman" w:cs="Times New Roman"/>
        </w:rPr>
        <w:t>using</w:t>
      </w:r>
      <w:r w:rsidRPr="00A05EC3">
        <w:rPr>
          <w:rFonts w:ascii="Times New Roman" w:hAnsi="Times New Roman" w:cs="Times New Roman"/>
        </w:rPr>
        <w:t xml:space="preserve"> rubrics and proficiency scales</w:t>
      </w:r>
    </w:p>
    <w:p w14:paraId="0C2DCBF0" w14:textId="77777777" w:rsidR="00B15EF9" w:rsidRPr="00A05EC3" w:rsidRDefault="00B15EF9" w:rsidP="00B15EF9">
      <w:pPr>
        <w:pStyle w:val="ListParagraph"/>
        <w:numPr>
          <w:ilvl w:val="0"/>
          <w:numId w:val="6"/>
        </w:numPr>
        <w:rPr>
          <w:rFonts w:ascii="Times New Roman" w:hAnsi="Times New Roman" w:cs="Times New Roman"/>
        </w:rPr>
      </w:pPr>
      <w:r w:rsidRPr="00A05EC3">
        <w:rPr>
          <w:rFonts w:ascii="Times New Roman" w:hAnsi="Times New Roman" w:cs="Times New Roman"/>
          <w:color w:val="000000"/>
          <w:shd w:val="clear" w:color="auto" w:fill="FFFFFF"/>
        </w:rPr>
        <w:t>Proficient levels using higher-order thinking skills are supported by high quality instruction</w:t>
      </w:r>
    </w:p>
    <w:p w14:paraId="2B781B59" w14:textId="77777777" w:rsidR="00B15EF9" w:rsidRPr="00A05EC3" w:rsidRDefault="00B15EF9">
      <w:pPr>
        <w:rPr>
          <w:rFonts w:ascii="Times New Roman" w:hAnsi="Times New Roman" w:cs="Times New Roman"/>
        </w:rPr>
      </w:pPr>
    </w:p>
    <w:p w14:paraId="4C30A15E" w14:textId="32E01D8B" w:rsidR="00B15EF9" w:rsidRPr="00A05EC3" w:rsidRDefault="0095384B">
      <w:pPr>
        <w:rPr>
          <w:rFonts w:ascii="Times New Roman" w:hAnsi="Times New Roman" w:cs="Times New Roman"/>
          <w:b/>
          <w:bCs/>
        </w:rPr>
      </w:pPr>
      <w:r w:rsidRPr="00A05EC3">
        <w:rPr>
          <w:rFonts w:ascii="Times New Roman" w:hAnsi="Times New Roman" w:cs="Times New Roman"/>
          <w:b/>
          <w:bCs/>
        </w:rPr>
        <w:t xml:space="preserve">Reported </w:t>
      </w:r>
      <w:r w:rsidR="00B15EF9" w:rsidRPr="00A05EC3">
        <w:rPr>
          <w:rFonts w:ascii="Times New Roman" w:hAnsi="Times New Roman" w:cs="Times New Roman"/>
          <w:b/>
          <w:bCs/>
        </w:rPr>
        <w:t>Outcomes:</w:t>
      </w:r>
    </w:p>
    <w:p w14:paraId="467EBF48" w14:textId="4B5C3BAF" w:rsidR="00B15EF9" w:rsidRPr="00A05EC3" w:rsidRDefault="00B15EF9" w:rsidP="00B15EF9">
      <w:pPr>
        <w:pStyle w:val="ListParagraph"/>
        <w:numPr>
          <w:ilvl w:val="0"/>
          <w:numId w:val="7"/>
        </w:numPr>
        <w:rPr>
          <w:rFonts w:ascii="Times New Roman" w:hAnsi="Times New Roman" w:cs="Times New Roman"/>
        </w:rPr>
      </w:pPr>
      <w:r w:rsidRPr="00A05EC3">
        <w:rPr>
          <w:rFonts w:ascii="Times New Roman" w:hAnsi="Times New Roman" w:cs="Times New Roman"/>
        </w:rPr>
        <w:t>Teachers, students, and parents/guardians have the same information regarding where the student is, what they need to be working on, and where they are excelling or in need of additional support (Bray &amp; McClaskey, 2017; Patrick et al., 2018</w:t>
      </w:r>
      <w:r w:rsidR="00136EB2" w:rsidRPr="00A05EC3">
        <w:rPr>
          <w:rFonts w:ascii="Times New Roman" w:hAnsi="Times New Roman" w:cs="Times New Roman"/>
        </w:rPr>
        <w:t>)</w:t>
      </w:r>
      <w:r w:rsidRPr="00A05EC3">
        <w:rPr>
          <w:rFonts w:ascii="Times New Roman" w:hAnsi="Times New Roman" w:cs="Times New Roman"/>
        </w:rPr>
        <w:t xml:space="preserve"> </w:t>
      </w:r>
    </w:p>
    <w:p w14:paraId="40283BF0" w14:textId="7417FB1C" w:rsidR="00B15EF9" w:rsidRPr="00A05EC3" w:rsidRDefault="00B15EF9" w:rsidP="00B15EF9">
      <w:pPr>
        <w:pStyle w:val="ListParagraph"/>
        <w:numPr>
          <w:ilvl w:val="0"/>
          <w:numId w:val="7"/>
        </w:numPr>
        <w:rPr>
          <w:rFonts w:ascii="Times New Roman" w:hAnsi="Times New Roman" w:cs="Times New Roman"/>
        </w:rPr>
      </w:pPr>
      <w:r w:rsidRPr="00A05EC3">
        <w:rPr>
          <w:rFonts w:ascii="Times New Roman" w:hAnsi="Times New Roman" w:cs="Times New Roman"/>
          <w:color w:val="000000"/>
          <w:shd w:val="clear" w:color="auto" w:fill="FFFFFF"/>
        </w:rPr>
        <w:t xml:space="preserve">Formative feedback is provided to the students throughout their learning process, as well </w:t>
      </w:r>
      <w:r w:rsidR="00136EB2" w:rsidRPr="00A05EC3">
        <w:rPr>
          <w:rFonts w:ascii="Times New Roman" w:hAnsi="Times New Roman" w:cs="Times New Roman"/>
          <w:color w:val="000000"/>
          <w:shd w:val="clear" w:color="auto" w:fill="FFFFFF"/>
        </w:rPr>
        <w:t>a</w:t>
      </w:r>
      <w:r w:rsidRPr="00A05EC3">
        <w:rPr>
          <w:rFonts w:ascii="Times New Roman" w:hAnsi="Times New Roman" w:cs="Times New Roman"/>
          <w:color w:val="000000"/>
          <w:shd w:val="clear" w:color="auto" w:fill="FFFFFF"/>
        </w:rPr>
        <w:t xml:space="preserve"> focus on the specific learning targets being assessed (Ernst et al., 2017)</w:t>
      </w:r>
    </w:p>
    <w:p w14:paraId="37710E34" w14:textId="1B3D5067" w:rsidR="00B15EF9" w:rsidRPr="00A05EC3" w:rsidRDefault="00B15EF9" w:rsidP="00B15EF9">
      <w:pPr>
        <w:pStyle w:val="ListParagraph"/>
        <w:numPr>
          <w:ilvl w:val="0"/>
          <w:numId w:val="7"/>
        </w:numPr>
        <w:rPr>
          <w:rFonts w:ascii="Times New Roman" w:hAnsi="Times New Roman" w:cs="Times New Roman"/>
        </w:rPr>
      </w:pPr>
      <w:r w:rsidRPr="00A05EC3">
        <w:rPr>
          <w:rFonts w:ascii="Times New Roman" w:hAnsi="Times New Roman" w:cs="Times New Roman"/>
          <w:color w:val="000000"/>
        </w:rPr>
        <w:t>Implementing performance-based assessments can create a more rigorous application of academic and critical skills needed to be competitive in a global workforce</w:t>
      </w:r>
    </w:p>
    <w:p w14:paraId="4EA8B33E" w14:textId="1A424F25" w:rsidR="00B15EF9" w:rsidRPr="00A05EC3" w:rsidRDefault="00B15EF9" w:rsidP="00B15EF9">
      <w:pPr>
        <w:pStyle w:val="ListParagraph"/>
        <w:numPr>
          <w:ilvl w:val="0"/>
          <w:numId w:val="7"/>
        </w:numPr>
        <w:rPr>
          <w:rFonts w:ascii="Times New Roman" w:hAnsi="Times New Roman" w:cs="Times New Roman"/>
        </w:rPr>
      </w:pPr>
      <w:r w:rsidRPr="00A05EC3">
        <w:rPr>
          <w:rFonts w:ascii="Times New Roman" w:hAnsi="Times New Roman" w:cs="Times New Roman"/>
          <w:color w:val="000000"/>
        </w:rPr>
        <w:t>Many times, the level of student work is increased by incorporating tasks that have value beyond school (Newman, Carmichael, &amp; King, 2016)</w:t>
      </w:r>
    </w:p>
    <w:p w14:paraId="45BDFE6E" w14:textId="77777777" w:rsidR="00F4240B" w:rsidRPr="00A05EC3" w:rsidRDefault="00F4240B">
      <w:pPr>
        <w:rPr>
          <w:rFonts w:ascii="Times New Roman" w:hAnsi="Times New Roman" w:cs="Times New Roman"/>
        </w:rPr>
      </w:pPr>
    </w:p>
    <w:p w14:paraId="5A9F1C90" w14:textId="0C6AF49C" w:rsidR="00F4240B" w:rsidRPr="00A05EC3" w:rsidRDefault="0095384B" w:rsidP="0095384B">
      <w:pPr>
        <w:spacing w:line="480" w:lineRule="auto"/>
        <w:rPr>
          <w:rFonts w:ascii="Times New Roman" w:hAnsi="Times New Roman" w:cs="Times New Roman"/>
          <w:b/>
          <w:bCs/>
        </w:rPr>
      </w:pPr>
      <w:r w:rsidRPr="00A05EC3">
        <w:rPr>
          <w:rFonts w:ascii="Times New Roman" w:hAnsi="Times New Roman" w:cs="Times New Roman"/>
          <w:b/>
          <w:bCs/>
        </w:rPr>
        <w:t xml:space="preserve">Nurture Learning through </w:t>
      </w:r>
      <w:r w:rsidR="00F4240B" w:rsidRPr="00A05EC3">
        <w:rPr>
          <w:rFonts w:ascii="Times New Roman" w:hAnsi="Times New Roman" w:cs="Times New Roman"/>
          <w:b/>
          <w:bCs/>
        </w:rPr>
        <w:t>Personalized Support</w:t>
      </w:r>
    </w:p>
    <w:p w14:paraId="62E50A30" w14:textId="1AB9E81E" w:rsidR="00F4240B" w:rsidRPr="00A05EC3" w:rsidRDefault="00092415" w:rsidP="00092415">
      <w:pPr>
        <w:spacing w:line="480" w:lineRule="auto"/>
        <w:ind w:firstLine="720"/>
        <w:rPr>
          <w:rFonts w:ascii="Times New Roman" w:hAnsi="Times New Roman" w:cs="Times New Roman"/>
        </w:rPr>
      </w:pPr>
      <w:r w:rsidRPr="00092415">
        <w:rPr>
          <w:rFonts w:ascii="Times New Roman" w:hAnsi="Times New Roman" w:cs="Times New Roman"/>
        </w:rPr>
        <w:t>There is nothing that can nurture the learning of each</w:t>
      </w:r>
      <w:r>
        <w:rPr>
          <w:rFonts w:ascii="Times New Roman" w:hAnsi="Times New Roman" w:cs="Times New Roman"/>
          <w:b/>
          <w:bCs/>
        </w:rPr>
        <w:t xml:space="preserve"> s</w:t>
      </w:r>
      <w:r w:rsidR="0095384B" w:rsidRPr="00A05EC3">
        <w:rPr>
          <w:rFonts w:ascii="Times New Roman" w:hAnsi="Times New Roman" w:cs="Times New Roman"/>
        </w:rPr>
        <w:t>tudent</w:t>
      </w:r>
      <w:r>
        <w:rPr>
          <w:rFonts w:ascii="Times New Roman" w:hAnsi="Times New Roman" w:cs="Times New Roman"/>
        </w:rPr>
        <w:t xml:space="preserve"> than being able to</w:t>
      </w:r>
      <w:r w:rsidR="0095384B" w:rsidRPr="00A05EC3">
        <w:rPr>
          <w:rFonts w:ascii="Times New Roman" w:hAnsi="Times New Roman" w:cs="Times New Roman"/>
        </w:rPr>
        <w:t xml:space="preserve"> receive personalized support based on their learning needs when they need it (Patrick et al., 2018; Sigrist &amp; Stewart, 2017). </w:t>
      </w:r>
      <w:r w:rsidR="0095384B" w:rsidRPr="00A05EC3">
        <w:rPr>
          <w:rFonts w:ascii="Times New Roman" w:hAnsi="Times New Roman" w:cs="Times New Roman"/>
          <w:color w:val="000000"/>
        </w:rPr>
        <w:t>The teacher’s role becomes a combination of direct instruction, workshop facilitation, coaching, and mentoring with different learning paths for each student.</w:t>
      </w:r>
    </w:p>
    <w:p w14:paraId="31C56ABC" w14:textId="385CBEB6" w:rsidR="00B27B61" w:rsidRPr="00A05EC3" w:rsidRDefault="00136EB2" w:rsidP="0095384B">
      <w:pPr>
        <w:spacing w:line="480" w:lineRule="auto"/>
        <w:ind w:firstLine="720"/>
        <w:rPr>
          <w:rFonts w:ascii="Times New Roman" w:hAnsi="Times New Roman" w:cs="Times New Roman"/>
          <w:color w:val="000000"/>
        </w:rPr>
      </w:pPr>
      <w:r w:rsidRPr="00A05EC3">
        <w:rPr>
          <w:rFonts w:ascii="Times New Roman" w:hAnsi="Times New Roman" w:cs="Times New Roman"/>
          <w:color w:val="000000"/>
        </w:rPr>
        <w:t xml:space="preserve">Personalized support ensures that lecture-only and sit-and-get instruction are no longer the primary </w:t>
      </w:r>
      <w:r w:rsidR="005E6AC2" w:rsidRPr="00A05EC3">
        <w:rPr>
          <w:rFonts w:ascii="Times New Roman" w:hAnsi="Times New Roman" w:cs="Times New Roman"/>
          <w:color w:val="000000"/>
        </w:rPr>
        <w:t>method</w:t>
      </w:r>
      <w:r w:rsidR="00092415">
        <w:rPr>
          <w:rFonts w:ascii="Times New Roman" w:hAnsi="Times New Roman" w:cs="Times New Roman"/>
          <w:color w:val="000000"/>
        </w:rPr>
        <w:t xml:space="preserve"> for delivering content to students</w:t>
      </w:r>
      <w:r w:rsidRPr="00A05EC3">
        <w:rPr>
          <w:rFonts w:ascii="Times New Roman" w:hAnsi="Times New Roman" w:cs="Times New Roman"/>
          <w:color w:val="000000"/>
        </w:rPr>
        <w:t>. Learning outcomes for all students are designed to meet each student where they are with clear expectations</w:t>
      </w:r>
      <w:r w:rsidR="005E6AC2" w:rsidRPr="00A05EC3">
        <w:rPr>
          <w:rFonts w:ascii="Times New Roman" w:hAnsi="Times New Roman" w:cs="Times New Roman"/>
          <w:color w:val="000000"/>
        </w:rPr>
        <w:t xml:space="preserve"> and learning progressions students would use to</w:t>
      </w:r>
      <w:r w:rsidRPr="00A05EC3">
        <w:rPr>
          <w:rFonts w:ascii="Times New Roman" w:hAnsi="Times New Roman" w:cs="Times New Roman"/>
          <w:color w:val="000000"/>
        </w:rPr>
        <w:t xml:space="preserve"> reach proficiency (Tomlinson, 2014; Toshalis &amp; Nakkula, 2012). Textbooks are replaced with clear learning targets as the primary instructional guide. Curriculum becomes fluid, moving from concept to concept across content areas and grade levels to make the learning for all students personalized, differentiated, and</w:t>
      </w:r>
      <w:r w:rsidR="00BF51BB" w:rsidRPr="00A05EC3">
        <w:rPr>
          <w:rFonts w:ascii="Times New Roman" w:hAnsi="Times New Roman" w:cs="Times New Roman"/>
          <w:color w:val="000000"/>
        </w:rPr>
        <w:t xml:space="preserve"> </w:t>
      </w:r>
      <w:r w:rsidRPr="00A05EC3">
        <w:rPr>
          <w:rFonts w:ascii="Times New Roman" w:hAnsi="Times New Roman" w:cs="Times New Roman"/>
          <w:color w:val="000000"/>
        </w:rPr>
        <w:t xml:space="preserve">individualized (Bramante &amp; Colby, </w:t>
      </w:r>
      <w:r w:rsidRPr="00A05EC3">
        <w:rPr>
          <w:rFonts w:ascii="Times New Roman" w:hAnsi="Times New Roman" w:cs="Times New Roman"/>
          <w:color w:val="000000"/>
        </w:rPr>
        <w:lastRenderedPageBreak/>
        <w:t xml:space="preserve">2012; Friend et al., 2017; Sturgis &amp; Casey, 2018). This principle guides instruction to explicitly deliver content at the student’s level and pace. </w:t>
      </w:r>
    </w:p>
    <w:p w14:paraId="424A9329" w14:textId="77777777" w:rsidR="00F4240B" w:rsidRPr="00A05EC3" w:rsidRDefault="00F4240B" w:rsidP="00F4240B">
      <w:pPr>
        <w:rPr>
          <w:rFonts w:ascii="Times New Roman" w:hAnsi="Times New Roman" w:cs="Times New Roman"/>
          <w:b/>
          <w:bCs/>
          <w:color w:val="000000"/>
        </w:rPr>
      </w:pPr>
      <w:r w:rsidRPr="00A05EC3">
        <w:rPr>
          <w:rFonts w:ascii="Times New Roman" w:hAnsi="Times New Roman" w:cs="Times New Roman"/>
          <w:b/>
          <w:bCs/>
          <w:color w:val="000000"/>
        </w:rPr>
        <w:t>Capacity Requirements for Professionals:</w:t>
      </w:r>
    </w:p>
    <w:p w14:paraId="071E79F6" w14:textId="52371BD6" w:rsidR="00B27B61" w:rsidRPr="00A05EC3" w:rsidRDefault="00B27B61" w:rsidP="00B27B61">
      <w:pPr>
        <w:pStyle w:val="ListParagraph"/>
        <w:numPr>
          <w:ilvl w:val="0"/>
          <w:numId w:val="9"/>
        </w:numPr>
        <w:rPr>
          <w:rFonts w:ascii="Times New Roman" w:hAnsi="Times New Roman" w:cs="Times New Roman"/>
          <w:color w:val="000000"/>
        </w:rPr>
      </w:pPr>
      <w:r w:rsidRPr="00A05EC3">
        <w:rPr>
          <w:rFonts w:ascii="Times New Roman" w:hAnsi="Times New Roman" w:cs="Times New Roman"/>
          <w:color w:val="000000"/>
        </w:rPr>
        <w:t>A student may have some choice connected to areas of interest to engage students in their learning at a higher level (Bray &amp; McClaskey, 2017; Deed et al., 2015)</w:t>
      </w:r>
    </w:p>
    <w:p w14:paraId="337D5067" w14:textId="0ED8AAF3" w:rsidR="00B27B61" w:rsidRPr="00A05EC3" w:rsidRDefault="00F71142" w:rsidP="00F71142">
      <w:pPr>
        <w:pStyle w:val="ListParagraph"/>
        <w:numPr>
          <w:ilvl w:val="0"/>
          <w:numId w:val="9"/>
        </w:numPr>
        <w:rPr>
          <w:rFonts w:ascii="Times New Roman" w:hAnsi="Times New Roman" w:cs="Times New Roman"/>
          <w:color w:val="000000"/>
        </w:rPr>
      </w:pPr>
      <w:r w:rsidRPr="00A05EC3">
        <w:rPr>
          <w:rFonts w:ascii="Times New Roman" w:hAnsi="Times New Roman" w:cs="Times New Roman"/>
          <w:color w:val="000000"/>
        </w:rPr>
        <w:t>Adults in the schools share and support students in whatever way is needed to move them toward mastery</w:t>
      </w:r>
    </w:p>
    <w:p w14:paraId="2922DF28" w14:textId="42366901" w:rsidR="00F71142" w:rsidRPr="00A05EC3" w:rsidRDefault="00F71142" w:rsidP="00F71142">
      <w:pPr>
        <w:pStyle w:val="ListParagraph"/>
        <w:numPr>
          <w:ilvl w:val="0"/>
          <w:numId w:val="9"/>
        </w:numPr>
        <w:rPr>
          <w:rFonts w:ascii="Times New Roman" w:hAnsi="Times New Roman" w:cs="Times New Roman"/>
          <w:color w:val="000000"/>
        </w:rPr>
      </w:pPr>
      <w:r w:rsidRPr="00A05EC3">
        <w:rPr>
          <w:rFonts w:ascii="Times New Roman" w:hAnsi="Times New Roman" w:cs="Times New Roman"/>
          <w:color w:val="000000"/>
        </w:rPr>
        <w:t xml:space="preserve">Teachers, special education teachers, </w:t>
      </w:r>
      <w:r w:rsidR="00BF51BB" w:rsidRPr="00A05EC3">
        <w:rPr>
          <w:rFonts w:ascii="Times New Roman" w:hAnsi="Times New Roman" w:cs="Times New Roman"/>
          <w:color w:val="000000"/>
        </w:rPr>
        <w:t>paraprofessionals</w:t>
      </w:r>
      <w:r w:rsidRPr="00A05EC3">
        <w:rPr>
          <w:rFonts w:ascii="Times New Roman" w:hAnsi="Times New Roman" w:cs="Times New Roman"/>
          <w:color w:val="000000"/>
        </w:rPr>
        <w:t>, and other staff work together to meet each student’s needs</w:t>
      </w:r>
    </w:p>
    <w:p w14:paraId="78FC4555" w14:textId="37D54C92" w:rsidR="004A40CD" w:rsidRPr="00A05EC3" w:rsidRDefault="004A40CD" w:rsidP="00F71142">
      <w:pPr>
        <w:pStyle w:val="ListParagraph"/>
        <w:numPr>
          <w:ilvl w:val="0"/>
          <w:numId w:val="9"/>
        </w:numPr>
        <w:rPr>
          <w:rFonts w:ascii="Times New Roman" w:hAnsi="Times New Roman" w:cs="Times New Roman"/>
          <w:color w:val="000000"/>
        </w:rPr>
      </w:pPr>
      <w:r w:rsidRPr="00A05EC3">
        <w:rPr>
          <w:rFonts w:ascii="Times New Roman" w:hAnsi="Times New Roman" w:cs="Times New Roman"/>
          <w:color w:val="000000"/>
        </w:rPr>
        <w:t>Students are allowed to access learning in a variety of formats such as flipped learning, blended learning, centers, workshops, small or large group, one-on-one instruction, or project-based learning</w:t>
      </w:r>
      <w:r w:rsidR="00221D25" w:rsidRPr="00A05EC3">
        <w:rPr>
          <w:rFonts w:ascii="Times New Roman" w:hAnsi="Times New Roman" w:cs="Times New Roman"/>
          <w:color w:val="000000"/>
        </w:rPr>
        <w:t xml:space="preserve"> based on their preferences</w:t>
      </w:r>
    </w:p>
    <w:p w14:paraId="62C367AC" w14:textId="77777777" w:rsidR="00221D25" w:rsidRPr="00A05EC3" w:rsidRDefault="00221D25" w:rsidP="00B27B61">
      <w:pPr>
        <w:rPr>
          <w:rFonts w:ascii="Times New Roman" w:hAnsi="Times New Roman" w:cs="Times New Roman"/>
          <w:b/>
          <w:bCs/>
          <w:color w:val="000000"/>
        </w:rPr>
      </w:pPr>
    </w:p>
    <w:p w14:paraId="34869FCC" w14:textId="01A08360" w:rsidR="00B27B61" w:rsidRPr="00A05EC3" w:rsidRDefault="0095384B" w:rsidP="00B27B61">
      <w:pPr>
        <w:rPr>
          <w:rFonts w:ascii="Times New Roman" w:hAnsi="Times New Roman" w:cs="Times New Roman"/>
          <w:b/>
          <w:bCs/>
          <w:color w:val="000000"/>
        </w:rPr>
      </w:pPr>
      <w:r w:rsidRPr="00A05EC3">
        <w:rPr>
          <w:rFonts w:ascii="Times New Roman" w:hAnsi="Times New Roman" w:cs="Times New Roman"/>
          <w:b/>
          <w:bCs/>
        </w:rPr>
        <w:t>Reported</w:t>
      </w:r>
      <w:r w:rsidRPr="00A05EC3">
        <w:rPr>
          <w:rFonts w:ascii="Times New Roman" w:hAnsi="Times New Roman" w:cs="Times New Roman"/>
          <w:b/>
          <w:bCs/>
          <w:color w:val="000000"/>
        </w:rPr>
        <w:t xml:space="preserve"> </w:t>
      </w:r>
      <w:r w:rsidR="00B27B61" w:rsidRPr="00A05EC3">
        <w:rPr>
          <w:rFonts w:ascii="Times New Roman" w:hAnsi="Times New Roman" w:cs="Times New Roman"/>
          <w:b/>
          <w:bCs/>
          <w:color w:val="000000"/>
        </w:rPr>
        <w:t>Outcomes:</w:t>
      </w:r>
    </w:p>
    <w:p w14:paraId="50DE4739" w14:textId="4E7AA5CA" w:rsidR="00B27B61" w:rsidRPr="00A05EC3" w:rsidRDefault="00136EB2" w:rsidP="00B27B61">
      <w:pPr>
        <w:pStyle w:val="ListParagraph"/>
        <w:numPr>
          <w:ilvl w:val="0"/>
          <w:numId w:val="8"/>
        </w:numPr>
        <w:rPr>
          <w:rFonts w:ascii="Times New Roman" w:hAnsi="Times New Roman" w:cs="Times New Roman"/>
          <w:color w:val="000000"/>
        </w:rPr>
      </w:pPr>
      <w:r w:rsidRPr="00A05EC3">
        <w:rPr>
          <w:rFonts w:ascii="Times New Roman" w:hAnsi="Times New Roman" w:cs="Times New Roman"/>
          <w:color w:val="000000"/>
        </w:rPr>
        <w:t>Teachers and students work together to meet their learning targets successfully (Meyer, Rose, &amp; Gordon, 2014)</w:t>
      </w:r>
    </w:p>
    <w:p w14:paraId="0B1C00CE" w14:textId="1E1ABDCD" w:rsidR="00B27B61" w:rsidRPr="00A05EC3" w:rsidRDefault="00B27B61" w:rsidP="00B27B61">
      <w:pPr>
        <w:pStyle w:val="ListParagraph"/>
        <w:numPr>
          <w:ilvl w:val="0"/>
          <w:numId w:val="8"/>
        </w:numPr>
        <w:rPr>
          <w:rFonts w:ascii="Times New Roman" w:hAnsi="Times New Roman" w:cs="Times New Roman"/>
          <w:color w:val="000000"/>
        </w:rPr>
      </w:pPr>
      <w:r w:rsidRPr="00A05EC3">
        <w:rPr>
          <w:rFonts w:ascii="Times New Roman" w:hAnsi="Times New Roman" w:cs="Times New Roman"/>
          <w:color w:val="000000"/>
        </w:rPr>
        <w:t>M</w:t>
      </w:r>
      <w:r w:rsidR="00136EB2" w:rsidRPr="00A05EC3">
        <w:rPr>
          <w:rFonts w:ascii="Times New Roman" w:hAnsi="Times New Roman" w:cs="Times New Roman"/>
          <w:color w:val="000000"/>
        </w:rPr>
        <w:t>ore students are staying in school and finding success</w:t>
      </w:r>
      <w:r w:rsidR="00221D25" w:rsidRPr="00A05EC3">
        <w:rPr>
          <w:rFonts w:ascii="Times New Roman" w:hAnsi="Times New Roman" w:cs="Times New Roman"/>
          <w:color w:val="000000"/>
        </w:rPr>
        <w:t xml:space="preserve"> as a result of higher levels of engagement and student agency</w:t>
      </w:r>
      <w:r w:rsidR="00136EB2" w:rsidRPr="00A05EC3">
        <w:rPr>
          <w:rFonts w:ascii="Times New Roman" w:hAnsi="Times New Roman" w:cs="Times New Roman"/>
          <w:color w:val="000000"/>
        </w:rPr>
        <w:t xml:space="preserve"> (Sullivan et al., 2015) </w:t>
      </w:r>
    </w:p>
    <w:p w14:paraId="45A16C73" w14:textId="2C7128EB" w:rsidR="00136EB2" w:rsidRPr="00A05EC3" w:rsidRDefault="00B27B61" w:rsidP="00B27B61">
      <w:pPr>
        <w:pStyle w:val="ListParagraph"/>
        <w:numPr>
          <w:ilvl w:val="0"/>
          <w:numId w:val="8"/>
        </w:numPr>
        <w:rPr>
          <w:rFonts w:ascii="Times New Roman" w:hAnsi="Times New Roman" w:cs="Times New Roman"/>
          <w:color w:val="000000"/>
        </w:rPr>
      </w:pPr>
      <w:r w:rsidRPr="00A05EC3">
        <w:rPr>
          <w:rFonts w:ascii="Times New Roman" w:hAnsi="Times New Roman" w:cs="Times New Roman"/>
          <w:color w:val="000000"/>
        </w:rPr>
        <w:t>I</w:t>
      </w:r>
      <w:r w:rsidR="00136EB2" w:rsidRPr="00A05EC3">
        <w:rPr>
          <w:rFonts w:ascii="Times New Roman" w:hAnsi="Times New Roman" w:cs="Times New Roman"/>
          <w:color w:val="000000"/>
        </w:rPr>
        <w:t>ncreased levels of collaboration between students and teachers</w:t>
      </w:r>
      <w:r w:rsidRPr="00A05EC3">
        <w:rPr>
          <w:rFonts w:ascii="Times New Roman" w:hAnsi="Times New Roman" w:cs="Times New Roman"/>
          <w:color w:val="000000"/>
        </w:rPr>
        <w:t>, teachers and teachers, and students and students</w:t>
      </w:r>
      <w:r w:rsidR="00136EB2" w:rsidRPr="00A05EC3">
        <w:rPr>
          <w:rFonts w:ascii="Times New Roman" w:hAnsi="Times New Roman" w:cs="Times New Roman"/>
          <w:color w:val="000000"/>
        </w:rPr>
        <w:t xml:space="preserve"> </w:t>
      </w:r>
    </w:p>
    <w:p w14:paraId="0C3B7A58" w14:textId="6C762E67" w:rsidR="00F71142" w:rsidRPr="00A05EC3" w:rsidRDefault="00F71142" w:rsidP="00B27B61">
      <w:pPr>
        <w:pStyle w:val="ListParagraph"/>
        <w:numPr>
          <w:ilvl w:val="0"/>
          <w:numId w:val="8"/>
        </w:numPr>
        <w:rPr>
          <w:rFonts w:ascii="Times New Roman" w:hAnsi="Times New Roman" w:cs="Times New Roman"/>
          <w:color w:val="000000"/>
        </w:rPr>
      </w:pPr>
      <w:r w:rsidRPr="00A05EC3">
        <w:rPr>
          <w:rFonts w:ascii="Times New Roman" w:hAnsi="Times New Roman" w:cs="Times New Roman"/>
          <w:color w:val="000000"/>
        </w:rPr>
        <w:t>All students have their individual needs met rather than just those few on IEPs or in TAG</w:t>
      </w:r>
      <w:r w:rsidR="004A40CD" w:rsidRPr="00A05EC3">
        <w:rPr>
          <w:rFonts w:ascii="Times New Roman" w:hAnsi="Times New Roman" w:cs="Times New Roman"/>
          <w:color w:val="000000"/>
        </w:rPr>
        <w:t xml:space="preserve"> </w:t>
      </w:r>
      <w:r w:rsidR="00221D25" w:rsidRPr="00A05EC3">
        <w:rPr>
          <w:rFonts w:ascii="Times New Roman" w:hAnsi="Times New Roman" w:cs="Times New Roman"/>
          <w:color w:val="000000"/>
        </w:rPr>
        <w:t>by providing</w:t>
      </w:r>
      <w:r w:rsidR="004A40CD" w:rsidRPr="00A05EC3">
        <w:rPr>
          <w:rFonts w:ascii="Times New Roman" w:hAnsi="Times New Roman" w:cs="Times New Roman"/>
          <w:color w:val="000000"/>
        </w:rPr>
        <w:t xml:space="preserve"> flexible </w:t>
      </w:r>
      <w:r w:rsidR="00221D25" w:rsidRPr="00A05EC3">
        <w:rPr>
          <w:rFonts w:ascii="Times New Roman" w:hAnsi="Times New Roman" w:cs="Times New Roman"/>
          <w:color w:val="000000"/>
        </w:rPr>
        <w:t xml:space="preserve">learning paths, personalized </w:t>
      </w:r>
      <w:r w:rsidR="004A40CD" w:rsidRPr="00A05EC3">
        <w:rPr>
          <w:rFonts w:ascii="Times New Roman" w:hAnsi="Times New Roman" w:cs="Times New Roman"/>
          <w:color w:val="000000"/>
        </w:rPr>
        <w:t>pacing and student voice and choice</w:t>
      </w:r>
    </w:p>
    <w:p w14:paraId="65D92877" w14:textId="688F4D59" w:rsidR="004A40CD" w:rsidRPr="00A05EC3" w:rsidRDefault="004A40CD" w:rsidP="00B27B61">
      <w:pPr>
        <w:pStyle w:val="ListParagraph"/>
        <w:numPr>
          <w:ilvl w:val="0"/>
          <w:numId w:val="8"/>
        </w:numPr>
        <w:rPr>
          <w:rFonts w:ascii="Times New Roman" w:hAnsi="Times New Roman" w:cs="Times New Roman"/>
          <w:color w:val="000000"/>
        </w:rPr>
      </w:pPr>
      <w:r w:rsidRPr="00A05EC3">
        <w:rPr>
          <w:rFonts w:ascii="Times New Roman" w:hAnsi="Times New Roman" w:cs="Times New Roman"/>
          <w:color w:val="000000"/>
        </w:rPr>
        <w:t xml:space="preserve">Students </w:t>
      </w:r>
      <w:r w:rsidR="00221D25" w:rsidRPr="00A05EC3">
        <w:rPr>
          <w:rFonts w:ascii="Times New Roman" w:hAnsi="Times New Roman" w:cs="Times New Roman"/>
          <w:color w:val="000000"/>
        </w:rPr>
        <w:t xml:space="preserve">receive direct instruction but then </w:t>
      </w:r>
      <w:r w:rsidRPr="00A05EC3">
        <w:rPr>
          <w:rFonts w:ascii="Times New Roman" w:hAnsi="Times New Roman" w:cs="Times New Roman"/>
          <w:color w:val="000000"/>
        </w:rPr>
        <w:t xml:space="preserve">move through content and reach out to teachers as needed </w:t>
      </w:r>
      <w:r w:rsidR="00221D25" w:rsidRPr="00A05EC3">
        <w:rPr>
          <w:rFonts w:ascii="Times New Roman" w:hAnsi="Times New Roman" w:cs="Times New Roman"/>
          <w:color w:val="000000"/>
        </w:rPr>
        <w:t xml:space="preserve">for </w:t>
      </w:r>
      <w:r w:rsidRPr="00A05EC3">
        <w:rPr>
          <w:rFonts w:ascii="Times New Roman" w:hAnsi="Times New Roman" w:cs="Times New Roman"/>
          <w:color w:val="000000"/>
        </w:rPr>
        <w:t xml:space="preserve">targeted </w:t>
      </w:r>
      <w:r w:rsidR="00AF3D21" w:rsidRPr="00A05EC3">
        <w:rPr>
          <w:rFonts w:ascii="Times New Roman" w:hAnsi="Times New Roman" w:cs="Times New Roman"/>
          <w:color w:val="000000"/>
        </w:rPr>
        <w:t>instruction and support</w:t>
      </w:r>
      <w:r w:rsidR="00221D25" w:rsidRPr="00A05EC3">
        <w:rPr>
          <w:rFonts w:ascii="Times New Roman" w:hAnsi="Times New Roman" w:cs="Times New Roman"/>
          <w:color w:val="000000"/>
        </w:rPr>
        <w:t xml:space="preserve"> as part of the learning process</w:t>
      </w:r>
    </w:p>
    <w:p w14:paraId="3A48503C" w14:textId="77777777" w:rsidR="00F4240B" w:rsidRPr="00A05EC3" w:rsidRDefault="00F4240B">
      <w:pPr>
        <w:rPr>
          <w:rFonts w:ascii="Times New Roman" w:hAnsi="Times New Roman" w:cs="Times New Roman"/>
        </w:rPr>
      </w:pPr>
    </w:p>
    <w:p w14:paraId="73E1F914" w14:textId="288007AC" w:rsidR="00F4240B" w:rsidRPr="00A05EC3" w:rsidRDefault="0095384B" w:rsidP="00BF51BB">
      <w:pPr>
        <w:spacing w:line="480" w:lineRule="auto"/>
        <w:rPr>
          <w:rFonts w:ascii="Times New Roman" w:hAnsi="Times New Roman" w:cs="Times New Roman"/>
          <w:b/>
          <w:bCs/>
        </w:rPr>
      </w:pPr>
      <w:r w:rsidRPr="00A05EC3">
        <w:rPr>
          <w:rFonts w:ascii="Times New Roman" w:hAnsi="Times New Roman" w:cs="Times New Roman"/>
          <w:b/>
          <w:bCs/>
        </w:rPr>
        <w:t xml:space="preserve">Nurture Learning through </w:t>
      </w:r>
      <w:r w:rsidR="00F4240B" w:rsidRPr="00A05EC3">
        <w:rPr>
          <w:rFonts w:ascii="Times New Roman" w:hAnsi="Times New Roman" w:cs="Times New Roman"/>
          <w:b/>
          <w:bCs/>
        </w:rPr>
        <w:t>Anytime, Anywhere Learning</w:t>
      </w:r>
    </w:p>
    <w:p w14:paraId="024FF1CF" w14:textId="1FA459E2" w:rsidR="00BF51BB" w:rsidRPr="00A05EC3" w:rsidRDefault="00092415" w:rsidP="00092415">
      <w:pPr>
        <w:spacing w:line="480" w:lineRule="auto"/>
        <w:ind w:firstLine="720"/>
        <w:rPr>
          <w:rFonts w:ascii="Times New Roman" w:hAnsi="Times New Roman" w:cs="Times New Roman"/>
          <w:color w:val="000000"/>
        </w:rPr>
      </w:pPr>
      <w:r>
        <w:rPr>
          <w:rFonts w:ascii="Times New Roman" w:hAnsi="Times New Roman" w:cs="Times New Roman"/>
          <w:color w:val="000000"/>
        </w:rPr>
        <w:t>Never before has the opportunity for anytime, anywhere l</w:t>
      </w:r>
      <w:r w:rsidR="00BF51BB" w:rsidRPr="00A05EC3">
        <w:rPr>
          <w:rFonts w:ascii="Times New Roman" w:hAnsi="Times New Roman" w:cs="Times New Roman"/>
          <w:color w:val="000000"/>
        </w:rPr>
        <w:t xml:space="preserve">earning </w:t>
      </w:r>
      <w:r>
        <w:rPr>
          <w:rFonts w:ascii="Times New Roman" w:hAnsi="Times New Roman" w:cs="Times New Roman"/>
          <w:color w:val="000000"/>
        </w:rPr>
        <w:t>been more needed than in this past year. Hopefully, this will be one dynamic change to the traditional education system that would only recognize or give credit for “learning” in the classroom. This principle</w:t>
      </w:r>
      <w:r w:rsidR="00BF51BB" w:rsidRPr="00A05EC3">
        <w:rPr>
          <w:rFonts w:ascii="Times New Roman" w:hAnsi="Times New Roman" w:cs="Times New Roman"/>
          <w:color w:val="000000"/>
        </w:rPr>
        <w:t xml:space="preserve"> validate</w:t>
      </w:r>
      <w:r>
        <w:rPr>
          <w:rFonts w:ascii="Times New Roman" w:hAnsi="Times New Roman" w:cs="Times New Roman"/>
          <w:color w:val="000000"/>
        </w:rPr>
        <w:t>s learning</w:t>
      </w:r>
      <w:r w:rsidR="00BF51BB" w:rsidRPr="00A05EC3">
        <w:rPr>
          <w:rFonts w:ascii="Times New Roman" w:hAnsi="Times New Roman" w:cs="Times New Roman"/>
          <w:color w:val="000000"/>
        </w:rPr>
        <w:t xml:space="preserve"> regardless of when or where learning takes place. This allows the curriculum and learning experiences to extend beyond the school or classroom walls and integrates academic content to skills and dispositions needed for success beyond school. (Sigrist &amp; Stewart, 2017; Washor &amp; Mojkowski, 2013).</w:t>
      </w:r>
    </w:p>
    <w:p w14:paraId="2AC1FF72" w14:textId="17C9EBE8" w:rsidR="00221D25" w:rsidRPr="00A05EC3" w:rsidRDefault="000C44BD" w:rsidP="00BF51BB">
      <w:pPr>
        <w:spacing w:line="480" w:lineRule="auto"/>
        <w:ind w:firstLine="720"/>
        <w:rPr>
          <w:rFonts w:ascii="Times New Roman" w:hAnsi="Times New Roman" w:cs="Times New Roman"/>
          <w:color w:val="000000"/>
        </w:rPr>
      </w:pPr>
      <w:r w:rsidRPr="00A05EC3">
        <w:rPr>
          <w:rFonts w:ascii="Times New Roman" w:hAnsi="Times New Roman" w:cs="Times New Roman"/>
          <w:color w:val="000000"/>
        </w:rPr>
        <w:t xml:space="preserve">The learning environments are no longer limited to a classroom or lecture hall. The student progresses through academic content, along with requirements to master transferable soft </w:t>
      </w:r>
      <w:r w:rsidRPr="00A05EC3">
        <w:rPr>
          <w:rFonts w:ascii="Times New Roman" w:hAnsi="Times New Roman" w:cs="Times New Roman"/>
          <w:color w:val="000000"/>
        </w:rPr>
        <w:lastRenderedPageBreak/>
        <w:t>skills, such as complex communication, problem-solving, flexibility, and accountability in a flexible learning environment (Bramante &amp; Colby, 2012; Sturgis &amp; Casey, 2018). Student progress is demonstrated inside and outside the walls of the educational institution, many times through performance-based tasks and project</w:t>
      </w:r>
      <w:r w:rsidR="00221D25" w:rsidRPr="00A05EC3">
        <w:rPr>
          <w:rFonts w:ascii="Times New Roman" w:hAnsi="Times New Roman" w:cs="Times New Roman"/>
          <w:color w:val="000000"/>
        </w:rPr>
        <w:t>-based learning opportunities</w:t>
      </w:r>
      <w:r w:rsidRPr="00A05EC3">
        <w:rPr>
          <w:rFonts w:ascii="Times New Roman" w:hAnsi="Times New Roman" w:cs="Times New Roman"/>
          <w:color w:val="000000"/>
        </w:rPr>
        <w:t>. This design structure is key to providing opportunities where academic content is applied, and professionals in business and industry genuinely assess critical skills</w:t>
      </w:r>
      <w:r w:rsidR="00221D25" w:rsidRPr="00A05EC3">
        <w:rPr>
          <w:rFonts w:ascii="Times New Roman" w:hAnsi="Times New Roman" w:cs="Times New Roman"/>
          <w:color w:val="000000"/>
        </w:rPr>
        <w:t xml:space="preserve"> in an authentic, relevant, real-world experience</w:t>
      </w:r>
      <w:r w:rsidRPr="00A05EC3">
        <w:rPr>
          <w:rFonts w:ascii="Times New Roman" w:hAnsi="Times New Roman" w:cs="Times New Roman"/>
          <w:color w:val="000000"/>
        </w:rPr>
        <w:t xml:space="preserve">. </w:t>
      </w:r>
      <w:r w:rsidR="00092415">
        <w:rPr>
          <w:rFonts w:ascii="Times New Roman" w:hAnsi="Times New Roman" w:cs="Times New Roman"/>
          <w:color w:val="000000"/>
        </w:rPr>
        <w:t xml:space="preserve">Learning can look different for each student and, so it should if the genuine commitment of our school is that we are creating life-long learners, competent to </w:t>
      </w:r>
      <w:r w:rsidR="00C80CFA">
        <w:rPr>
          <w:rFonts w:ascii="Times New Roman" w:hAnsi="Times New Roman" w:cs="Times New Roman"/>
          <w:color w:val="000000"/>
        </w:rPr>
        <w:t>scale the constantly changing global economic, social, and political spheres of our world.</w:t>
      </w:r>
    </w:p>
    <w:p w14:paraId="53872637" w14:textId="77777777" w:rsidR="00F4240B" w:rsidRPr="00A05EC3" w:rsidRDefault="00F4240B" w:rsidP="00F4240B">
      <w:pPr>
        <w:rPr>
          <w:rFonts w:ascii="Times New Roman" w:hAnsi="Times New Roman" w:cs="Times New Roman"/>
          <w:b/>
          <w:bCs/>
          <w:color w:val="000000"/>
        </w:rPr>
      </w:pPr>
      <w:r w:rsidRPr="00A05EC3">
        <w:rPr>
          <w:rFonts w:ascii="Times New Roman" w:hAnsi="Times New Roman" w:cs="Times New Roman"/>
          <w:b/>
          <w:bCs/>
          <w:color w:val="000000"/>
        </w:rPr>
        <w:t>Capacity Requirements for Professionals:</w:t>
      </w:r>
    </w:p>
    <w:p w14:paraId="745DDF8E" w14:textId="325EF64D" w:rsidR="000C44BD" w:rsidRPr="00A05EC3" w:rsidRDefault="00902A7A" w:rsidP="00902A7A">
      <w:pPr>
        <w:pStyle w:val="ListParagraph"/>
        <w:numPr>
          <w:ilvl w:val="0"/>
          <w:numId w:val="10"/>
        </w:numPr>
        <w:rPr>
          <w:rFonts w:ascii="Times New Roman" w:hAnsi="Times New Roman" w:cs="Times New Roman"/>
          <w:color w:val="000000"/>
        </w:rPr>
      </w:pPr>
      <w:r w:rsidRPr="00A05EC3">
        <w:rPr>
          <w:rFonts w:ascii="Times New Roman" w:hAnsi="Times New Roman" w:cs="Times New Roman"/>
          <w:color w:val="000000"/>
        </w:rPr>
        <w:t>P</w:t>
      </w:r>
      <w:r w:rsidR="000C44BD" w:rsidRPr="00A05EC3">
        <w:rPr>
          <w:rFonts w:ascii="Times New Roman" w:hAnsi="Times New Roman" w:cs="Times New Roman"/>
          <w:color w:val="000000"/>
        </w:rPr>
        <w:t>rovid</w:t>
      </w:r>
      <w:r w:rsidRPr="00A05EC3">
        <w:rPr>
          <w:rFonts w:ascii="Times New Roman" w:hAnsi="Times New Roman" w:cs="Times New Roman"/>
          <w:color w:val="000000"/>
        </w:rPr>
        <w:t>e</w:t>
      </w:r>
      <w:r w:rsidR="000C44BD" w:rsidRPr="00A05EC3">
        <w:rPr>
          <w:rFonts w:ascii="Times New Roman" w:hAnsi="Times New Roman" w:cs="Times New Roman"/>
          <w:color w:val="000000"/>
        </w:rPr>
        <w:t xml:space="preserve"> students with authentic intellectual work in real-world, relevant settings</w:t>
      </w:r>
      <w:r w:rsidRPr="00A05EC3">
        <w:rPr>
          <w:rFonts w:ascii="Times New Roman" w:hAnsi="Times New Roman" w:cs="Times New Roman"/>
          <w:color w:val="000000"/>
        </w:rPr>
        <w:t xml:space="preserve"> (Newman et al, 2016)</w:t>
      </w:r>
    </w:p>
    <w:p w14:paraId="38EA1D14" w14:textId="4669D373" w:rsidR="00F71142" w:rsidRPr="00A05EC3" w:rsidRDefault="00F71142" w:rsidP="000C44BD">
      <w:pPr>
        <w:pStyle w:val="ListParagraph"/>
        <w:numPr>
          <w:ilvl w:val="0"/>
          <w:numId w:val="10"/>
        </w:numPr>
        <w:rPr>
          <w:rFonts w:ascii="Times New Roman" w:hAnsi="Times New Roman" w:cs="Times New Roman"/>
        </w:rPr>
      </w:pPr>
      <w:r w:rsidRPr="00A05EC3">
        <w:rPr>
          <w:rFonts w:ascii="Times New Roman" w:hAnsi="Times New Roman" w:cs="Times New Roman"/>
          <w:color w:val="000000"/>
        </w:rPr>
        <w:t>Develop structures that recognize and award credit for l</w:t>
      </w:r>
      <w:r w:rsidR="000C44BD" w:rsidRPr="00A05EC3">
        <w:rPr>
          <w:rFonts w:ascii="Times New Roman" w:hAnsi="Times New Roman" w:cs="Times New Roman"/>
          <w:color w:val="000000"/>
        </w:rPr>
        <w:t xml:space="preserve">earning </w:t>
      </w:r>
      <w:r w:rsidR="00221D25" w:rsidRPr="00A05EC3">
        <w:rPr>
          <w:rFonts w:ascii="Times New Roman" w:hAnsi="Times New Roman" w:cs="Times New Roman"/>
          <w:color w:val="000000"/>
        </w:rPr>
        <w:t xml:space="preserve">that </w:t>
      </w:r>
      <w:r w:rsidR="000C44BD" w:rsidRPr="00A05EC3">
        <w:rPr>
          <w:rFonts w:ascii="Times New Roman" w:hAnsi="Times New Roman" w:cs="Times New Roman"/>
          <w:color w:val="000000"/>
        </w:rPr>
        <w:t>occurs in a physical environment and culture that is significantly different from the traditional classroom</w:t>
      </w:r>
    </w:p>
    <w:p w14:paraId="5BA1BFAF" w14:textId="5F7E4EC4" w:rsidR="006964E2" w:rsidRPr="00A05EC3" w:rsidRDefault="006964E2" w:rsidP="000C44BD">
      <w:pPr>
        <w:pStyle w:val="ListParagraph"/>
        <w:numPr>
          <w:ilvl w:val="0"/>
          <w:numId w:val="10"/>
        </w:numPr>
        <w:rPr>
          <w:rFonts w:ascii="Times New Roman" w:hAnsi="Times New Roman" w:cs="Times New Roman"/>
        </w:rPr>
      </w:pPr>
      <w:r w:rsidRPr="00A05EC3">
        <w:rPr>
          <w:rFonts w:ascii="Times New Roman" w:hAnsi="Times New Roman" w:cs="Times New Roman"/>
          <w:color w:val="000000"/>
        </w:rPr>
        <w:t>Increased use and availability of technology allows students to access their learning in a variety of modes and models.</w:t>
      </w:r>
    </w:p>
    <w:p w14:paraId="4D71FF0B" w14:textId="0842C9BA" w:rsidR="00AF3D21" w:rsidRPr="00A05EC3" w:rsidRDefault="00AF3D21" w:rsidP="000C44BD">
      <w:pPr>
        <w:pStyle w:val="ListParagraph"/>
        <w:numPr>
          <w:ilvl w:val="0"/>
          <w:numId w:val="10"/>
        </w:numPr>
        <w:rPr>
          <w:rFonts w:ascii="Times New Roman" w:hAnsi="Times New Roman" w:cs="Times New Roman"/>
        </w:rPr>
      </w:pPr>
      <w:r w:rsidRPr="00A05EC3">
        <w:rPr>
          <w:rFonts w:ascii="Times New Roman" w:hAnsi="Times New Roman" w:cs="Times New Roman"/>
          <w:color w:val="000000"/>
        </w:rPr>
        <w:t xml:space="preserve">Integration of standards and skills across content areas so students can meet multiple standards </w:t>
      </w:r>
      <w:r w:rsidR="006964E2" w:rsidRPr="00A05EC3">
        <w:rPr>
          <w:rFonts w:ascii="Times New Roman" w:hAnsi="Times New Roman" w:cs="Times New Roman"/>
          <w:color w:val="000000"/>
        </w:rPr>
        <w:t>in a number of different content areas in one project or assignment rather than duplicating work to demonstrate the same level of mastery</w:t>
      </w:r>
    </w:p>
    <w:p w14:paraId="51C8DC87" w14:textId="77777777" w:rsidR="00F71142" w:rsidRPr="00A05EC3" w:rsidRDefault="00F71142" w:rsidP="00AF3D21">
      <w:pPr>
        <w:rPr>
          <w:rFonts w:ascii="Times New Roman" w:hAnsi="Times New Roman" w:cs="Times New Roman"/>
        </w:rPr>
      </w:pPr>
    </w:p>
    <w:p w14:paraId="67925197" w14:textId="7B77E3F2" w:rsidR="00F71142" w:rsidRPr="00A05EC3" w:rsidRDefault="0095384B" w:rsidP="00F71142">
      <w:pPr>
        <w:rPr>
          <w:rFonts w:ascii="Times New Roman" w:hAnsi="Times New Roman" w:cs="Times New Roman"/>
          <w:b/>
          <w:bCs/>
        </w:rPr>
      </w:pPr>
      <w:r w:rsidRPr="00A05EC3">
        <w:rPr>
          <w:rFonts w:ascii="Times New Roman" w:hAnsi="Times New Roman" w:cs="Times New Roman"/>
          <w:b/>
          <w:bCs/>
        </w:rPr>
        <w:t xml:space="preserve">Reported </w:t>
      </w:r>
      <w:r w:rsidR="00F71142" w:rsidRPr="00A05EC3">
        <w:rPr>
          <w:rFonts w:ascii="Times New Roman" w:hAnsi="Times New Roman" w:cs="Times New Roman"/>
          <w:b/>
          <w:bCs/>
        </w:rPr>
        <w:t>Outcomes:</w:t>
      </w:r>
    </w:p>
    <w:p w14:paraId="048AECEF" w14:textId="2F20DBB0" w:rsidR="00F71142" w:rsidRPr="00A05EC3" w:rsidRDefault="00F71142" w:rsidP="000C44BD">
      <w:pPr>
        <w:pStyle w:val="ListParagraph"/>
        <w:numPr>
          <w:ilvl w:val="0"/>
          <w:numId w:val="10"/>
        </w:numPr>
        <w:rPr>
          <w:rFonts w:ascii="Times New Roman" w:hAnsi="Times New Roman" w:cs="Times New Roman"/>
        </w:rPr>
      </w:pPr>
      <w:r w:rsidRPr="00A05EC3">
        <w:rPr>
          <w:rFonts w:ascii="Times New Roman" w:hAnsi="Times New Roman" w:cs="Times New Roman"/>
        </w:rPr>
        <w:t>Student engagement and ownership is significantly increased</w:t>
      </w:r>
    </w:p>
    <w:p w14:paraId="1A98AF14" w14:textId="7EA675F4" w:rsidR="00AF3D21" w:rsidRPr="00A05EC3" w:rsidRDefault="00AF3D21" w:rsidP="000C44BD">
      <w:pPr>
        <w:pStyle w:val="ListParagraph"/>
        <w:numPr>
          <w:ilvl w:val="0"/>
          <w:numId w:val="10"/>
        </w:numPr>
        <w:rPr>
          <w:rFonts w:ascii="Times New Roman" w:hAnsi="Times New Roman" w:cs="Times New Roman"/>
        </w:rPr>
      </w:pPr>
      <w:r w:rsidRPr="00A05EC3">
        <w:rPr>
          <w:rFonts w:ascii="Times New Roman" w:hAnsi="Times New Roman" w:cs="Times New Roman"/>
        </w:rPr>
        <w:t>Learning is taking place outside the classroom</w:t>
      </w:r>
      <w:r w:rsidR="00C61E24" w:rsidRPr="00A05EC3">
        <w:rPr>
          <w:rFonts w:ascii="Times New Roman" w:hAnsi="Times New Roman" w:cs="Times New Roman"/>
        </w:rPr>
        <w:t>;</w:t>
      </w:r>
      <w:r w:rsidR="00221D25" w:rsidRPr="00A05EC3">
        <w:rPr>
          <w:rFonts w:ascii="Times New Roman" w:hAnsi="Times New Roman" w:cs="Times New Roman"/>
        </w:rPr>
        <w:t xml:space="preserve"> </w:t>
      </w:r>
      <w:r w:rsidR="00C61E24" w:rsidRPr="00A05EC3">
        <w:rPr>
          <w:rFonts w:ascii="Times New Roman" w:hAnsi="Times New Roman" w:cs="Times New Roman"/>
        </w:rPr>
        <w:t>e</w:t>
      </w:r>
      <w:r w:rsidRPr="00A05EC3">
        <w:rPr>
          <w:rFonts w:ascii="Times New Roman" w:hAnsi="Times New Roman" w:cs="Times New Roman"/>
        </w:rPr>
        <w:t xml:space="preserve">ven those </w:t>
      </w:r>
      <w:r w:rsidR="00221D25" w:rsidRPr="00A05EC3">
        <w:rPr>
          <w:rFonts w:ascii="Times New Roman" w:hAnsi="Times New Roman" w:cs="Times New Roman"/>
        </w:rPr>
        <w:t xml:space="preserve">struggling </w:t>
      </w:r>
      <w:r w:rsidRPr="00A05EC3">
        <w:rPr>
          <w:rFonts w:ascii="Times New Roman" w:hAnsi="Times New Roman" w:cs="Times New Roman"/>
        </w:rPr>
        <w:t xml:space="preserve">students </w:t>
      </w:r>
      <w:r w:rsidR="00C61E24" w:rsidRPr="00A05EC3">
        <w:rPr>
          <w:rFonts w:ascii="Times New Roman" w:hAnsi="Times New Roman" w:cs="Times New Roman"/>
        </w:rPr>
        <w:t xml:space="preserve">were found to be </w:t>
      </w:r>
      <w:r w:rsidRPr="00A05EC3">
        <w:rPr>
          <w:rFonts w:ascii="Times New Roman" w:hAnsi="Times New Roman" w:cs="Times New Roman"/>
        </w:rPr>
        <w:t>spending time on nights and weekends working to reach mastery to be able to advance to the next learning target</w:t>
      </w:r>
    </w:p>
    <w:p w14:paraId="3AC9D994" w14:textId="75C152BC" w:rsidR="00F71142" w:rsidRPr="00A05EC3" w:rsidRDefault="000C44BD" w:rsidP="000C44BD">
      <w:pPr>
        <w:pStyle w:val="ListParagraph"/>
        <w:numPr>
          <w:ilvl w:val="0"/>
          <w:numId w:val="10"/>
        </w:numPr>
        <w:rPr>
          <w:rFonts w:ascii="Times New Roman" w:hAnsi="Times New Roman" w:cs="Times New Roman"/>
        </w:rPr>
      </w:pPr>
      <w:r w:rsidRPr="00A05EC3">
        <w:rPr>
          <w:rFonts w:ascii="Times New Roman" w:hAnsi="Times New Roman" w:cs="Times New Roman"/>
          <w:color w:val="000000"/>
        </w:rPr>
        <w:t xml:space="preserve">Connecting students to business, industry, and community partners through work-based learning or internships </w:t>
      </w:r>
    </w:p>
    <w:p w14:paraId="4541E507" w14:textId="7186031B" w:rsidR="00136EB2" w:rsidRPr="00A05EC3" w:rsidRDefault="00F71142" w:rsidP="00F71142">
      <w:pPr>
        <w:pStyle w:val="ListParagraph"/>
        <w:numPr>
          <w:ilvl w:val="0"/>
          <w:numId w:val="10"/>
        </w:numPr>
        <w:rPr>
          <w:rFonts w:ascii="Times New Roman" w:hAnsi="Times New Roman" w:cs="Times New Roman"/>
        </w:rPr>
      </w:pPr>
      <w:r w:rsidRPr="00A05EC3">
        <w:rPr>
          <w:rFonts w:ascii="Times New Roman" w:hAnsi="Times New Roman" w:cs="Times New Roman"/>
          <w:color w:val="000000"/>
        </w:rPr>
        <w:t>C</w:t>
      </w:r>
      <w:r w:rsidR="000C44BD" w:rsidRPr="00A05EC3">
        <w:rPr>
          <w:rFonts w:ascii="Times New Roman" w:hAnsi="Times New Roman" w:cs="Times New Roman"/>
          <w:color w:val="000000"/>
        </w:rPr>
        <w:t>reat</w:t>
      </w:r>
      <w:r w:rsidRPr="00A05EC3">
        <w:rPr>
          <w:rFonts w:ascii="Times New Roman" w:hAnsi="Times New Roman" w:cs="Times New Roman"/>
          <w:color w:val="000000"/>
        </w:rPr>
        <w:t>ing</w:t>
      </w:r>
      <w:r w:rsidR="000C44BD" w:rsidRPr="00A05EC3">
        <w:rPr>
          <w:rFonts w:ascii="Times New Roman" w:hAnsi="Times New Roman" w:cs="Times New Roman"/>
          <w:color w:val="000000"/>
        </w:rPr>
        <w:t xml:space="preserve"> real-world learning experiences students need to see the relevance of the content knowledge, skills, and dispositions they are striving to master </w:t>
      </w:r>
    </w:p>
    <w:p w14:paraId="4BFBED97" w14:textId="1F6B3AE2" w:rsidR="008A34B2" w:rsidRPr="00E1277B" w:rsidRDefault="00C61E24" w:rsidP="00E1277B">
      <w:pPr>
        <w:pStyle w:val="ListParagraph"/>
        <w:numPr>
          <w:ilvl w:val="0"/>
          <w:numId w:val="10"/>
        </w:numPr>
        <w:rPr>
          <w:b/>
          <w:bCs/>
        </w:rPr>
      </w:pPr>
      <w:r w:rsidRPr="00E1277B">
        <w:rPr>
          <w:rFonts w:ascii="Times New Roman" w:hAnsi="Times New Roman" w:cs="Times New Roman"/>
          <w:color w:val="000000"/>
        </w:rPr>
        <w:t>Example - credit for presenting a 4-H project at the county fair that takes place in the summer could be an option if standards and competencies are explicitly identified, and the teacher is available to assess the demonstration of learning (Bramante &amp; Colby, 2012) </w:t>
      </w:r>
    </w:p>
    <w:p w14:paraId="6FBEB914" w14:textId="279281D5" w:rsidR="00E1277B" w:rsidRDefault="00E1277B">
      <w:pPr>
        <w:rPr>
          <w:b/>
          <w:bCs/>
        </w:rPr>
      </w:pPr>
      <w:r>
        <w:rPr>
          <w:b/>
          <w:bCs/>
        </w:rPr>
        <w:br w:type="page"/>
      </w:r>
    </w:p>
    <w:p w14:paraId="3A8B92A2" w14:textId="77777777" w:rsidR="00E1277B" w:rsidRPr="00E1277B" w:rsidRDefault="00E1277B" w:rsidP="00E1277B">
      <w:pPr>
        <w:rPr>
          <w:b/>
          <w:bCs/>
        </w:rPr>
      </w:pPr>
    </w:p>
    <w:p w14:paraId="5971FE4A" w14:textId="0158F000" w:rsidR="008A34B2" w:rsidRPr="00A82DFE" w:rsidRDefault="008A34B2" w:rsidP="00E1277B">
      <w:pPr>
        <w:spacing w:line="480" w:lineRule="auto"/>
        <w:rPr>
          <w:rFonts w:ascii="Times New Roman" w:hAnsi="Times New Roman" w:cs="Times New Roman"/>
          <w:b/>
          <w:bCs/>
        </w:rPr>
      </w:pPr>
      <w:r w:rsidRPr="00A82DFE">
        <w:rPr>
          <w:rFonts w:ascii="Times New Roman" w:hAnsi="Times New Roman" w:cs="Times New Roman"/>
          <w:b/>
          <w:bCs/>
        </w:rPr>
        <w:t>PCBE’s Impact on the Learning Environment</w:t>
      </w:r>
    </w:p>
    <w:p w14:paraId="1CF89330" w14:textId="4E1DFCA5" w:rsidR="00F42CF5" w:rsidRPr="00A05EC3" w:rsidRDefault="008A34B2" w:rsidP="00C21BA2">
      <w:pPr>
        <w:spacing w:line="480" w:lineRule="auto"/>
        <w:ind w:firstLine="720"/>
        <w:rPr>
          <w:rFonts w:ascii="Times New Roman" w:hAnsi="Times New Roman" w:cs="Times New Roman"/>
        </w:rPr>
      </w:pPr>
      <w:r w:rsidRPr="00A82DFE">
        <w:rPr>
          <w:rFonts w:ascii="Times New Roman" w:hAnsi="Times New Roman" w:cs="Times New Roman"/>
          <w:bCs/>
          <w:color w:val="222222"/>
        </w:rPr>
        <w:t>An extensive study conducted in 2020 provide</w:t>
      </w:r>
      <w:r w:rsidR="002667D7">
        <w:rPr>
          <w:rFonts w:ascii="Times New Roman" w:hAnsi="Times New Roman" w:cs="Times New Roman"/>
          <w:bCs/>
          <w:color w:val="222222"/>
        </w:rPr>
        <w:t>s</w:t>
      </w:r>
      <w:r w:rsidRPr="00A82DFE">
        <w:rPr>
          <w:rFonts w:ascii="Times New Roman" w:hAnsi="Times New Roman" w:cs="Times New Roman"/>
          <w:bCs/>
          <w:color w:val="222222"/>
        </w:rPr>
        <w:t xml:space="preserve"> a glimpse into these transformed educational systems that provide learning environments with students learning and succeeding as had not been experienced previously</w:t>
      </w:r>
      <w:r w:rsidR="00D133B9">
        <w:rPr>
          <w:rFonts w:ascii="Times New Roman" w:hAnsi="Times New Roman" w:cs="Times New Roman"/>
          <w:bCs/>
          <w:color w:val="222222"/>
        </w:rPr>
        <w:t xml:space="preserve"> (Yanacheak, 2020)</w:t>
      </w:r>
      <w:r w:rsidRPr="00A82DFE">
        <w:rPr>
          <w:rFonts w:ascii="Times New Roman" w:hAnsi="Times New Roman" w:cs="Times New Roman"/>
          <w:bCs/>
          <w:color w:val="222222"/>
        </w:rPr>
        <w:t>.</w:t>
      </w:r>
      <w:r w:rsidR="002667D7">
        <w:rPr>
          <w:rFonts w:ascii="Times New Roman" w:hAnsi="Times New Roman" w:cs="Times New Roman"/>
          <w:bCs/>
          <w:color w:val="222222"/>
        </w:rPr>
        <w:t xml:space="preserve"> </w:t>
      </w:r>
      <w:r w:rsidR="00F42CF5" w:rsidRPr="00A05EC3">
        <w:rPr>
          <w:rFonts w:ascii="Times New Roman" w:hAnsi="Times New Roman" w:cs="Times New Roman"/>
        </w:rPr>
        <w:t xml:space="preserve">The impact on staff and students described by </w:t>
      </w:r>
      <w:r w:rsidR="00C61E24" w:rsidRPr="00A05EC3">
        <w:rPr>
          <w:rFonts w:ascii="Times New Roman" w:hAnsi="Times New Roman" w:cs="Times New Roman"/>
        </w:rPr>
        <w:t>17</w:t>
      </w:r>
      <w:r w:rsidR="00F42CF5" w:rsidRPr="00A05EC3">
        <w:rPr>
          <w:rFonts w:ascii="Times New Roman" w:hAnsi="Times New Roman" w:cs="Times New Roman"/>
        </w:rPr>
        <w:t xml:space="preserve"> administrators and teachers</w:t>
      </w:r>
      <w:r w:rsidR="00C61E24" w:rsidRPr="00A05EC3">
        <w:rPr>
          <w:rFonts w:ascii="Times New Roman" w:hAnsi="Times New Roman" w:cs="Times New Roman"/>
        </w:rPr>
        <w:t xml:space="preserve"> from seven districts in three states</w:t>
      </w:r>
      <w:r w:rsidR="00F42CF5" w:rsidRPr="00A05EC3">
        <w:rPr>
          <w:rFonts w:ascii="Times New Roman" w:hAnsi="Times New Roman" w:cs="Times New Roman"/>
        </w:rPr>
        <w:t xml:space="preserve"> indicated that the</w:t>
      </w:r>
      <w:r w:rsidR="002667D7">
        <w:rPr>
          <w:rFonts w:ascii="Times New Roman" w:hAnsi="Times New Roman" w:cs="Times New Roman"/>
        </w:rPr>
        <w:t>se five principles</w:t>
      </w:r>
      <w:r w:rsidR="00F42CF5" w:rsidRPr="00A05EC3">
        <w:rPr>
          <w:rFonts w:ascii="Times New Roman" w:hAnsi="Times New Roman" w:cs="Times New Roman"/>
        </w:rPr>
        <w:t xml:space="preserve"> </w:t>
      </w:r>
      <w:r w:rsidR="002667D7">
        <w:rPr>
          <w:rFonts w:ascii="Times New Roman" w:hAnsi="Times New Roman" w:cs="Times New Roman"/>
        </w:rPr>
        <w:t xml:space="preserve">supported changing </w:t>
      </w:r>
      <w:r w:rsidR="00F42CF5" w:rsidRPr="00A05EC3">
        <w:rPr>
          <w:rFonts w:ascii="Times New Roman" w:hAnsi="Times New Roman" w:cs="Times New Roman"/>
        </w:rPr>
        <w:t xml:space="preserve">clarifying </w:t>
      </w:r>
      <w:r w:rsidR="00C61E24" w:rsidRPr="00A05EC3">
        <w:rPr>
          <w:rFonts w:ascii="Times New Roman" w:hAnsi="Times New Roman" w:cs="Times New Roman"/>
        </w:rPr>
        <w:t>their whole educational system</w:t>
      </w:r>
      <w:r w:rsidR="002667D7">
        <w:rPr>
          <w:rFonts w:ascii="Times New Roman" w:hAnsi="Times New Roman" w:cs="Times New Roman"/>
        </w:rPr>
        <w:t>s</w:t>
      </w:r>
      <w:r w:rsidR="00C61E24" w:rsidRPr="00A05EC3">
        <w:rPr>
          <w:rFonts w:ascii="Times New Roman" w:hAnsi="Times New Roman" w:cs="Times New Roman"/>
        </w:rPr>
        <w:t xml:space="preserve"> directly impacting grading, time,</w:t>
      </w:r>
      <w:r w:rsidR="002667D7">
        <w:rPr>
          <w:rFonts w:ascii="Times New Roman" w:hAnsi="Times New Roman" w:cs="Times New Roman"/>
        </w:rPr>
        <w:t xml:space="preserve"> </w:t>
      </w:r>
      <w:r w:rsidR="003240FB">
        <w:rPr>
          <w:rFonts w:ascii="Times New Roman" w:hAnsi="Times New Roman" w:cs="Times New Roman"/>
        </w:rPr>
        <w:t xml:space="preserve">learning, </w:t>
      </w:r>
      <w:r w:rsidR="00C61E24" w:rsidRPr="00A05EC3">
        <w:rPr>
          <w:rFonts w:ascii="Times New Roman" w:hAnsi="Times New Roman" w:cs="Times New Roman"/>
        </w:rPr>
        <w:t>and support for students universally</w:t>
      </w:r>
      <w:r w:rsidR="00F42CF5" w:rsidRPr="00A05EC3">
        <w:rPr>
          <w:rFonts w:ascii="Times New Roman" w:hAnsi="Times New Roman" w:cs="Times New Roman"/>
        </w:rPr>
        <w:t>. Establishing clear learning targets and developing proficiency scales required increased collaboration between teachers and teachers as well as teachers and students. Teachers and students became very clear about the priority standards, learning targets, and success criteria across all content areas. This clarity and the establishment of proficiency scores made it possible for teachers to support all students throughout their learning process. Students were able to know what the expectations for learning were</w:t>
      </w:r>
      <w:r w:rsidR="00D93672" w:rsidRPr="00A05EC3">
        <w:rPr>
          <w:rFonts w:ascii="Times New Roman" w:hAnsi="Times New Roman" w:cs="Times New Roman"/>
        </w:rPr>
        <w:t xml:space="preserve"> prior to beginning work on assignments or projects</w:t>
      </w:r>
      <w:r w:rsidR="00F42CF5" w:rsidRPr="00A05EC3">
        <w:rPr>
          <w:rFonts w:ascii="Times New Roman" w:hAnsi="Times New Roman" w:cs="Times New Roman"/>
        </w:rPr>
        <w:t xml:space="preserve">. They would meet with teachers to have conversations about these learning targets and set goals to achieve mastery to be able to advance. </w:t>
      </w:r>
    </w:p>
    <w:p w14:paraId="0985C7D0" w14:textId="1DABE866" w:rsidR="00F42CF5" w:rsidRPr="00A05EC3" w:rsidRDefault="00F42CF5" w:rsidP="00C21BA2">
      <w:pPr>
        <w:spacing w:line="480" w:lineRule="auto"/>
        <w:ind w:firstLine="720"/>
        <w:rPr>
          <w:rFonts w:ascii="Times New Roman" w:hAnsi="Times New Roman" w:cs="Times New Roman"/>
        </w:rPr>
      </w:pPr>
      <w:r w:rsidRPr="00A05EC3">
        <w:rPr>
          <w:rFonts w:ascii="Times New Roman" w:hAnsi="Times New Roman" w:cs="Times New Roman"/>
        </w:rPr>
        <w:t>PCBE affected the relationship between the teachers and students in their rooms and buildings. The teachers knew the</w:t>
      </w:r>
      <w:r w:rsidR="00D93672" w:rsidRPr="00A05EC3">
        <w:rPr>
          <w:rFonts w:ascii="Times New Roman" w:hAnsi="Times New Roman" w:cs="Times New Roman"/>
        </w:rPr>
        <w:t>ir</w:t>
      </w:r>
      <w:r w:rsidRPr="00A05EC3">
        <w:rPr>
          <w:rFonts w:ascii="Times New Roman" w:hAnsi="Times New Roman" w:cs="Times New Roman"/>
        </w:rPr>
        <w:t xml:space="preserve"> students better. They knew their learning needs, how they learned, and specifically, where each student was in their learning progression. This dynamic </w:t>
      </w:r>
      <w:r w:rsidR="003240FB">
        <w:rPr>
          <w:rFonts w:ascii="Times New Roman" w:hAnsi="Times New Roman" w:cs="Times New Roman"/>
        </w:rPr>
        <w:t xml:space="preserve">created a nurturing learning environment which </w:t>
      </w:r>
      <w:r w:rsidRPr="00A05EC3">
        <w:rPr>
          <w:rFonts w:ascii="Times New Roman" w:hAnsi="Times New Roman" w:cs="Times New Roman"/>
        </w:rPr>
        <w:t xml:space="preserve">had not been experienced before by either the teachers or the students. </w:t>
      </w:r>
      <w:r w:rsidR="00D93672" w:rsidRPr="00A05EC3">
        <w:rPr>
          <w:rFonts w:ascii="Times New Roman" w:hAnsi="Times New Roman" w:cs="Times New Roman"/>
        </w:rPr>
        <w:t>This is j</w:t>
      </w:r>
      <w:r w:rsidRPr="00A05EC3">
        <w:rPr>
          <w:rFonts w:ascii="Times New Roman" w:hAnsi="Times New Roman" w:cs="Times New Roman"/>
        </w:rPr>
        <w:t xml:space="preserve">ust one of the many examples found in the data </w:t>
      </w:r>
      <w:r w:rsidR="00D93672" w:rsidRPr="00A05EC3">
        <w:rPr>
          <w:rFonts w:ascii="Times New Roman" w:hAnsi="Times New Roman" w:cs="Times New Roman"/>
        </w:rPr>
        <w:t xml:space="preserve">which </w:t>
      </w:r>
      <w:r w:rsidRPr="00A05EC3">
        <w:rPr>
          <w:rFonts w:ascii="Times New Roman" w:hAnsi="Times New Roman" w:cs="Times New Roman"/>
        </w:rPr>
        <w:t xml:space="preserve">demonstrates </w:t>
      </w:r>
      <w:r w:rsidR="00D93672" w:rsidRPr="00A05EC3">
        <w:rPr>
          <w:rFonts w:ascii="Times New Roman" w:hAnsi="Times New Roman" w:cs="Times New Roman"/>
        </w:rPr>
        <w:t xml:space="preserve">the </w:t>
      </w:r>
      <w:r w:rsidRPr="00A05EC3">
        <w:rPr>
          <w:rFonts w:ascii="Times New Roman" w:hAnsi="Times New Roman" w:cs="Times New Roman"/>
        </w:rPr>
        <w:t xml:space="preserve">impact </w:t>
      </w:r>
      <w:r w:rsidR="00A82DFE">
        <w:rPr>
          <w:rFonts w:ascii="Times New Roman" w:hAnsi="Times New Roman" w:cs="Times New Roman"/>
        </w:rPr>
        <w:t>PCBE ha</w:t>
      </w:r>
      <w:r w:rsidR="003240FB">
        <w:rPr>
          <w:rFonts w:ascii="Times New Roman" w:hAnsi="Times New Roman" w:cs="Times New Roman"/>
        </w:rPr>
        <w:t>d</w:t>
      </w:r>
      <w:r w:rsidR="00A82DFE">
        <w:rPr>
          <w:rFonts w:ascii="Times New Roman" w:hAnsi="Times New Roman" w:cs="Times New Roman"/>
        </w:rPr>
        <w:t xml:space="preserve"> on the learning of each student</w:t>
      </w:r>
      <w:r w:rsidRPr="00A05EC3">
        <w:rPr>
          <w:rFonts w:ascii="Times New Roman" w:hAnsi="Times New Roman" w:cs="Times New Roman"/>
        </w:rPr>
        <w:t>.</w:t>
      </w:r>
      <w:r w:rsidR="00A82DFE">
        <w:rPr>
          <w:rFonts w:ascii="Times New Roman" w:hAnsi="Times New Roman" w:cs="Times New Roman"/>
        </w:rPr>
        <w:t xml:space="preserve"> It was</w:t>
      </w:r>
      <w:r w:rsidRPr="00A05EC3">
        <w:rPr>
          <w:rFonts w:ascii="Times New Roman" w:hAnsi="Times New Roman" w:cs="Times New Roman"/>
        </w:rPr>
        <w:t xml:space="preserve"> found to support an increase in student engagement, motivation, and an ownership of their learning. For both staff and students, learning had become the focus rather than grades, meeting seat time, or even the </w:t>
      </w:r>
      <w:r w:rsidRPr="00A05EC3">
        <w:rPr>
          <w:rFonts w:ascii="Times New Roman" w:hAnsi="Times New Roman" w:cs="Times New Roman"/>
        </w:rPr>
        <w:lastRenderedPageBreak/>
        <w:t xml:space="preserve">scores on state-level assessments. Students and teachers were reported to have a greater sense of success and confidence as a result of seeing the academic growth being achieved while meeting learning proficiencies that led to advancement. </w:t>
      </w:r>
      <w:r w:rsidR="00D93672" w:rsidRPr="00A05EC3">
        <w:rPr>
          <w:rFonts w:ascii="Times New Roman" w:hAnsi="Times New Roman" w:cs="Times New Roman"/>
        </w:rPr>
        <w:t xml:space="preserve">For some students, this was their first experience in some time where they were provided with the support and the expectation that they would successfully master the content and not settle for a C or D grade to pass. </w:t>
      </w:r>
      <w:r w:rsidRPr="00A05EC3">
        <w:rPr>
          <w:rFonts w:ascii="Times New Roman" w:hAnsi="Times New Roman" w:cs="Times New Roman"/>
        </w:rPr>
        <w:t>Academic growth of a year or more was reported in s</w:t>
      </w:r>
      <w:r w:rsidR="00D93672" w:rsidRPr="00A05EC3">
        <w:rPr>
          <w:rFonts w:ascii="Times New Roman" w:hAnsi="Times New Roman" w:cs="Times New Roman"/>
        </w:rPr>
        <w:t>everal</w:t>
      </w:r>
      <w:r w:rsidRPr="00A05EC3">
        <w:rPr>
          <w:rFonts w:ascii="Times New Roman" w:hAnsi="Times New Roman" w:cs="Times New Roman"/>
        </w:rPr>
        <w:t xml:space="preserve"> content areas. As teachers and students began to see these successes, the level of encouragement, intrinsic reward, and commitment to the PCBE model increased.</w:t>
      </w:r>
    </w:p>
    <w:p w14:paraId="35473EC2" w14:textId="47F66323" w:rsidR="00F42CF5" w:rsidRPr="00C21BA2" w:rsidRDefault="00F42CF5" w:rsidP="00C21BA2">
      <w:pPr>
        <w:spacing w:line="480" w:lineRule="auto"/>
        <w:ind w:firstLine="720"/>
        <w:rPr>
          <w:rFonts w:ascii="Times New Roman" w:hAnsi="Times New Roman" w:cs="Times New Roman"/>
        </w:rPr>
      </w:pPr>
      <w:r w:rsidRPr="00A05EC3">
        <w:rPr>
          <w:rFonts w:ascii="Times New Roman" w:hAnsi="Times New Roman" w:cs="Times New Roman"/>
        </w:rPr>
        <w:t xml:space="preserve">Administrators and teachers discussed how some of the most exciting outcomes their schools experienced were that students who had significant learning gaps, who were struggling learners, or </w:t>
      </w:r>
      <w:r w:rsidR="00D93672" w:rsidRPr="00A05EC3">
        <w:rPr>
          <w:rFonts w:ascii="Times New Roman" w:hAnsi="Times New Roman" w:cs="Times New Roman"/>
        </w:rPr>
        <w:t>other</w:t>
      </w:r>
      <w:r w:rsidRPr="00A05EC3">
        <w:rPr>
          <w:rFonts w:ascii="Times New Roman" w:hAnsi="Times New Roman" w:cs="Times New Roman"/>
        </w:rPr>
        <w:t xml:space="preserve"> special population students </w:t>
      </w:r>
      <w:r w:rsidR="00D93672" w:rsidRPr="00A05EC3">
        <w:rPr>
          <w:rFonts w:ascii="Times New Roman" w:hAnsi="Times New Roman" w:cs="Times New Roman"/>
        </w:rPr>
        <w:t>(SES, ethnically diverse, ELL)</w:t>
      </w:r>
      <w:r w:rsidRPr="00A05EC3">
        <w:rPr>
          <w:rFonts w:ascii="Times New Roman" w:hAnsi="Times New Roman" w:cs="Times New Roman"/>
        </w:rPr>
        <w:t>, began to experience success. Teachers’ roles changed from instructing at the front of the classroom to being a facilitator, coach, and collaborator. It was the first time that many of the students began to experience positive learning experiences, where they began to believe that they could learn. Teachers acknowledged that, when making the shift from always delivering the same lesson and content to the whole class at the same time regardless of their students’ readiness to one that was personalized and designed to meet the needs of individual learners, they were encouraged, excited, and empowered by the change they saw in their students.</w:t>
      </w:r>
    </w:p>
    <w:p w14:paraId="0925DD4E" w14:textId="75937EE6" w:rsidR="00AD3802" w:rsidRPr="00A05EC3" w:rsidRDefault="000F0AA8" w:rsidP="00C21BA2">
      <w:pPr>
        <w:spacing w:line="480" w:lineRule="auto"/>
        <w:jc w:val="center"/>
        <w:rPr>
          <w:rFonts w:ascii="Times New Roman" w:hAnsi="Times New Roman" w:cs="Times New Roman"/>
          <w:b/>
          <w:bCs/>
        </w:rPr>
      </w:pPr>
      <w:r w:rsidRPr="00A05EC3">
        <w:rPr>
          <w:rFonts w:ascii="Times New Roman" w:hAnsi="Times New Roman" w:cs="Times New Roman"/>
          <w:b/>
          <w:bCs/>
        </w:rPr>
        <w:t>References</w:t>
      </w:r>
      <w:r w:rsidR="00A717B7" w:rsidRPr="00A05EC3">
        <w:rPr>
          <w:rFonts w:ascii="Times New Roman" w:hAnsi="Times New Roman" w:cs="Times New Roman"/>
          <w:b/>
          <w:bCs/>
        </w:rPr>
        <w:t>:</w:t>
      </w:r>
    </w:p>
    <w:p w14:paraId="4281BA7C" w14:textId="77777777" w:rsidR="00C21BA2" w:rsidRDefault="000F0AA8" w:rsidP="00C21BA2">
      <w:pPr>
        <w:spacing w:line="480" w:lineRule="auto"/>
        <w:rPr>
          <w:rFonts w:ascii="Times New Roman" w:hAnsi="Times New Roman" w:cs="Times New Roman"/>
          <w:color w:val="222222"/>
          <w:sz w:val="20"/>
          <w:szCs w:val="20"/>
          <w:highlight w:val="white"/>
        </w:rPr>
      </w:pPr>
      <w:r w:rsidRPr="00A05EC3">
        <w:rPr>
          <w:rFonts w:ascii="Times New Roman" w:hAnsi="Times New Roman" w:cs="Times New Roman"/>
          <w:color w:val="222222"/>
          <w:sz w:val="20"/>
          <w:szCs w:val="20"/>
          <w:highlight w:val="white"/>
        </w:rPr>
        <w:t xml:space="preserve">Bramante, F. &amp; Colby, R. (2012). </w:t>
      </w:r>
      <w:r w:rsidRPr="00A05EC3">
        <w:rPr>
          <w:rFonts w:ascii="Times New Roman" w:hAnsi="Times New Roman" w:cs="Times New Roman"/>
          <w:i/>
          <w:color w:val="222222"/>
          <w:sz w:val="20"/>
          <w:szCs w:val="20"/>
          <w:highlight w:val="white"/>
        </w:rPr>
        <w:t>Off the clock:  Moving education from time to competency.</w:t>
      </w:r>
      <w:r w:rsidRPr="00A05EC3">
        <w:rPr>
          <w:rFonts w:ascii="Times New Roman" w:hAnsi="Times New Roman" w:cs="Times New Roman"/>
          <w:color w:val="222222"/>
          <w:sz w:val="20"/>
          <w:szCs w:val="20"/>
          <w:highlight w:val="white"/>
        </w:rPr>
        <w:t xml:space="preserve"> Thousand Oaks, CA: </w:t>
      </w:r>
    </w:p>
    <w:p w14:paraId="2B1AA90A" w14:textId="00D9E70E" w:rsidR="000F0AA8" w:rsidRPr="00A05EC3" w:rsidRDefault="000F0AA8" w:rsidP="00C21BA2">
      <w:pPr>
        <w:spacing w:line="480" w:lineRule="auto"/>
        <w:ind w:firstLine="720"/>
        <w:rPr>
          <w:rFonts w:ascii="Times New Roman" w:hAnsi="Times New Roman" w:cs="Times New Roman"/>
          <w:color w:val="222222"/>
          <w:sz w:val="20"/>
          <w:szCs w:val="20"/>
          <w:highlight w:val="white"/>
        </w:rPr>
      </w:pPr>
      <w:r w:rsidRPr="00A05EC3">
        <w:rPr>
          <w:rFonts w:ascii="Times New Roman" w:hAnsi="Times New Roman" w:cs="Times New Roman"/>
          <w:color w:val="222222"/>
          <w:sz w:val="20"/>
          <w:szCs w:val="20"/>
          <w:highlight w:val="white"/>
        </w:rPr>
        <w:t xml:space="preserve">Corwin/SAGE Publications Inc. </w:t>
      </w:r>
    </w:p>
    <w:p w14:paraId="635D2A22" w14:textId="77777777" w:rsidR="00C21BA2" w:rsidRDefault="000F0AA8" w:rsidP="00C21BA2">
      <w:pPr>
        <w:spacing w:line="480" w:lineRule="auto"/>
        <w:rPr>
          <w:rFonts w:ascii="Times New Roman" w:hAnsi="Times New Roman" w:cs="Times New Roman"/>
          <w:i/>
          <w:iCs/>
          <w:color w:val="222222"/>
          <w:sz w:val="20"/>
          <w:szCs w:val="20"/>
        </w:rPr>
      </w:pPr>
      <w:r w:rsidRPr="00A05EC3">
        <w:rPr>
          <w:rFonts w:ascii="Times New Roman" w:hAnsi="Times New Roman" w:cs="Times New Roman"/>
          <w:color w:val="222222"/>
          <w:sz w:val="20"/>
          <w:szCs w:val="20"/>
        </w:rPr>
        <w:t xml:space="preserve">Bray, B. &amp; McClaskey, K. (2017). </w:t>
      </w:r>
      <w:r w:rsidRPr="00A05EC3">
        <w:rPr>
          <w:rFonts w:ascii="Times New Roman" w:hAnsi="Times New Roman" w:cs="Times New Roman"/>
          <w:i/>
          <w:iCs/>
          <w:color w:val="222222"/>
          <w:sz w:val="20"/>
          <w:szCs w:val="20"/>
        </w:rPr>
        <w:t xml:space="preserve">How to personalize learning: A practical guide for getting started and going </w:t>
      </w:r>
    </w:p>
    <w:p w14:paraId="38E6F21D" w14:textId="33D6404C" w:rsidR="00D12021" w:rsidRPr="00D12021" w:rsidRDefault="000F0AA8" w:rsidP="00D12021">
      <w:pPr>
        <w:ind w:firstLine="720"/>
        <w:rPr>
          <w:rFonts w:ascii="Times New Roman" w:hAnsi="Times New Roman" w:cs="Times New Roman"/>
          <w:sz w:val="20"/>
          <w:szCs w:val="20"/>
        </w:rPr>
      </w:pPr>
      <w:r w:rsidRPr="00D12021">
        <w:rPr>
          <w:rFonts w:ascii="Times New Roman" w:hAnsi="Times New Roman" w:cs="Times New Roman"/>
          <w:i/>
          <w:iCs/>
          <w:sz w:val="20"/>
          <w:szCs w:val="20"/>
        </w:rPr>
        <w:t xml:space="preserve">deeper. </w:t>
      </w:r>
      <w:r w:rsidRPr="00D12021">
        <w:rPr>
          <w:rFonts w:ascii="Times New Roman" w:hAnsi="Times New Roman" w:cs="Times New Roman"/>
          <w:sz w:val="20"/>
          <w:szCs w:val="20"/>
        </w:rPr>
        <w:t>Thousand Oaks, CA: SAGE Publications Ltd.</w:t>
      </w:r>
    </w:p>
    <w:p w14:paraId="3D6D78F4" w14:textId="77777777" w:rsidR="00D12021" w:rsidRPr="00D12021" w:rsidRDefault="00D12021" w:rsidP="00D12021">
      <w:pPr>
        <w:ind w:firstLine="720"/>
        <w:rPr>
          <w:rFonts w:ascii="Times New Roman" w:hAnsi="Times New Roman" w:cs="Times New Roman"/>
        </w:rPr>
      </w:pPr>
    </w:p>
    <w:p w14:paraId="65B621BA" w14:textId="77777777" w:rsidR="00D12021" w:rsidRDefault="000F0AA8" w:rsidP="00D12021">
      <w:pPr>
        <w:spacing w:line="480" w:lineRule="auto"/>
        <w:rPr>
          <w:rFonts w:ascii="Times New Roman" w:hAnsi="Times New Roman" w:cs="Times New Roman"/>
          <w:i/>
          <w:iCs/>
          <w:sz w:val="20"/>
          <w:szCs w:val="20"/>
        </w:rPr>
      </w:pPr>
      <w:r w:rsidRPr="00D12021">
        <w:rPr>
          <w:rFonts w:ascii="Times New Roman" w:hAnsi="Times New Roman" w:cs="Times New Roman"/>
          <w:sz w:val="20"/>
          <w:szCs w:val="20"/>
        </w:rPr>
        <w:t xml:space="preserve">Brodersen, R.M. &amp; Randel, B. (2017). </w:t>
      </w:r>
      <w:r w:rsidRPr="00D12021">
        <w:rPr>
          <w:rFonts w:ascii="Times New Roman" w:hAnsi="Times New Roman" w:cs="Times New Roman"/>
          <w:i/>
          <w:iCs/>
          <w:sz w:val="20"/>
          <w:szCs w:val="20"/>
        </w:rPr>
        <w:t>Measuring student progress and teachers' assessment of student knowledge</w:t>
      </w:r>
    </w:p>
    <w:p w14:paraId="058984A9" w14:textId="3A7B2D32" w:rsidR="00A717B7" w:rsidRPr="00D12021" w:rsidRDefault="000F0AA8" w:rsidP="00D12021">
      <w:pPr>
        <w:spacing w:line="480" w:lineRule="auto"/>
        <w:ind w:left="720"/>
        <w:rPr>
          <w:rFonts w:ascii="Times New Roman" w:hAnsi="Times New Roman" w:cs="Times New Roman"/>
          <w:sz w:val="20"/>
          <w:szCs w:val="20"/>
        </w:rPr>
      </w:pPr>
      <w:r w:rsidRPr="00D12021">
        <w:rPr>
          <w:rFonts w:ascii="Times New Roman" w:hAnsi="Times New Roman" w:cs="Times New Roman"/>
          <w:i/>
          <w:iCs/>
          <w:sz w:val="20"/>
          <w:szCs w:val="20"/>
        </w:rPr>
        <w:lastRenderedPageBreak/>
        <w:t>in a competency-based education system</w:t>
      </w:r>
      <w:r w:rsidRPr="00D12021">
        <w:rPr>
          <w:rFonts w:ascii="Times New Roman" w:hAnsi="Times New Roman" w:cs="Times New Roman"/>
          <w:sz w:val="20"/>
          <w:szCs w:val="20"/>
        </w:rPr>
        <w:t xml:space="preserve"> (REL 2017-238). Washington, DC:  U.S. Department of Education, Institute of Education Sciences, National Center for Education Evaluation and Regional Assistance, Regional Educational Laboratory Central. Retrieved from http://ies.ed.gov/ncee/edlabs</w:t>
      </w:r>
    </w:p>
    <w:p w14:paraId="67282847" w14:textId="77777777" w:rsidR="00D12021" w:rsidRDefault="00A717B7" w:rsidP="00D12021">
      <w:pPr>
        <w:spacing w:line="480" w:lineRule="auto"/>
        <w:rPr>
          <w:rFonts w:ascii="Times New Roman" w:hAnsi="Times New Roman" w:cs="Times New Roman"/>
          <w:sz w:val="20"/>
          <w:szCs w:val="20"/>
        </w:rPr>
      </w:pPr>
      <w:r w:rsidRPr="00A05EC3">
        <w:rPr>
          <w:rFonts w:ascii="Times New Roman" w:hAnsi="Times New Roman" w:cs="Times New Roman"/>
          <w:sz w:val="20"/>
          <w:szCs w:val="20"/>
        </w:rPr>
        <w:t xml:space="preserve">Beres, I., Magyar, T., &amp; </w:t>
      </w:r>
      <w:proofErr w:type="spellStart"/>
      <w:r w:rsidRPr="00A05EC3">
        <w:rPr>
          <w:rFonts w:ascii="Times New Roman" w:hAnsi="Times New Roman" w:cs="Times New Roman"/>
          <w:sz w:val="20"/>
          <w:szCs w:val="20"/>
        </w:rPr>
        <w:t>Turcsanyi</w:t>
      </w:r>
      <w:proofErr w:type="spellEnd"/>
      <w:r w:rsidRPr="00A05EC3">
        <w:rPr>
          <w:rFonts w:ascii="Times New Roman" w:hAnsi="Times New Roman" w:cs="Times New Roman"/>
          <w:sz w:val="20"/>
          <w:szCs w:val="20"/>
        </w:rPr>
        <w:t xml:space="preserve">-Szabo, M. (2012). Towards a personalized, learning </w:t>
      </w:r>
      <w:proofErr w:type="gramStart"/>
      <w:r w:rsidRPr="00A05EC3">
        <w:rPr>
          <w:rFonts w:ascii="Times New Roman" w:hAnsi="Times New Roman" w:cs="Times New Roman"/>
          <w:sz w:val="20"/>
          <w:szCs w:val="20"/>
        </w:rPr>
        <w:t>style based</w:t>
      </w:r>
      <w:proofErr w:type="gramEnd"/>
      <w:r w:rsidRPr="00A05EC3">
        <w:rPr>
          <w:rFonts w:ascii="Times New Roman" w:hAnsi="Times New Roman" w:cs="Times New Roman"/>
          <w:sz w:val="20"/>
          <w:szCs w:val="20"/>
        </w:rPr>
        <w:t xml:space="preserve"> collaborative </w:t>
      </w:r>
    </w:p>
    <w:p w14:paraId="79D8DCF6" w14:textId="38F64703" w:rsidR="00A717B7" w:rsidRPr="00A05EC3" w:rsidRDefault="00A717B7" w:rsidP="00D12021">
      <w:pPr>
        <w:spacing w:line="480" w:lineRule="auto"/>
        <w:ind w:left="720"/>
        <w:rPr>
          <w:rFonts w:ascii="Times New Roman" w:hAnsi="Times New Roman" w:cs="Times New Roman"/>
          <w:sz w:val="20"/>
          <w:szCs w:val="20"/>
        </w:rPr>
      </w:pPr>
      <w:r w:rsidRPr="00A05EC3">
        <w:rPr>
          <w:rFonts w:ascii="Times New Roman" w:hAnsi="Times New Roman" w:cs="Times New Roman"/>
          <w:sz w:val="20"/>
          <w:szCs w:val="20"/>
        </w:rPr>
        <w:t>blended learning model with individual assessment. Informatics in Education, 11(1). Retrieved from</w:t>
      </w:r>
      <w:r w:rsidR="00E37ACA" w:rsidRPr="00A05EC3">
        <w:rPr>
          <w:rFonts w:ascii="Times New Roman" w:hAnsi="Times New Roman" w:cs="Times New Roman"/>
          <w:sz w:val="20"/>
          <w:szCs w:val="20"/>
        </w:rPr>
        <w:t xml:space="preserve"> </w:t>
      </w:r>
      <w:r w:rsidR="00D12021" w:rsidRPr="00D12021">
        <w:rPr>
          <w:rFonts w:ascii="Times New Roman" w:hAnsi="Times New Roman" w:cs="Times New Roman"/>
          <w:color w:val="000000" w:themeColor="text1"/>
          <w:sz w:val="20"/>
          <w:szCs w:val="20"/>
        </w:rPr>
        <w:t>https://www.mii.lt/informatics_in_</w:t>
      </w:r>
      <w:r w:rsidR="00E37ACA" w:rsidRPr="00D12021">
        <w:rPr>
          <w:rFonts w:ascii="Times New Roman" w:hAnsi="Times New Roman" w:cs="Times New Roman"/>
          <w:color w:val="000000" w:themeColor="text1"/>
          <w:sz w:val="20"/>
          <w:szCs w:val="20"/>
        </w:rPr>
        <w:t xml:space="preserve">education/ </w:t>
      </w:r>
    </w:p>
    <w:p w14:paraId="2C229B6B" w14:textId="77777777" w:rsidR="00A717B7" w:rsidRPr="00A05EC3" w:rsidRDefault="00A717B7" w:rsidP="00C21BA2">
      <w:pPr>
        <w:spacing w:line="480" w:lineRule="auto"/>
        <w:ind w:left="720" w:hanging="720"/>
        <w:rPr>
          <w:rFonts w:ascii="Times New Roman" w:hAnsi="Times New Roman" w:cs="Times New Roman"/>
          <w:sz w:val="20"/>
          <w:szCs w:val="20"/>
        </w:rPr>
      </w:pPr>
      <w:r w:rsidRPr="00A05EC3">
        <w:rPr>
          <w:rFonts w:ascii="Times New Roman" w:hAnsi="Times New Roman" w:cs="Times New Roman"/>
          <w:color w:val="000000"/>
          <w:sz w:val="20"/>
          <w:szCs w:val="20"/>
        </w:rPr>
        <w:t xml:space="preserve">Boyer, W., &amp; Crippen, C. L. (2014). Learning and teaching in the 21st century: An education plan for the new millennium developed in British Columbia, Canada. Childhood Education, 90(5), 343-353. </w:t>
      </w:r>
      <w:proofErr w:type="spellStart"/>
      <w:r w:rsidRPr="00A05EC3">
        <w:rPr>
          <w:rFonts w:ascii="Times New Roman" w:hAnsi="Times New Roman" w:cs="Times New Roman"/>
          <w:color w:val="000000"/>
          <w:sz w:val="20"/>
          <w:szCs w:val="20"/>
        </w:rPr>
        <w:t>doi</w:t>
      </w:r>
      <w:proofErr w:type="spellEnd"/>
      <w:r w:rsidRPr="00A05EC3">
        <w:rPr>
          <w:rFonts w:ascii="Times New Roman" w:hAnsi="Times New Roman" w:cs="Times New Roman"/>
          <w:color w:val="000000"/>
          <w:sz w:val="20"/>
          <w:szCs w:val="20"/>
        </w:rPr>
        <w:t>: 10.1080/00094056.2014.952218</w:t>
      </w:r>
    </w:p>
    <w:p w14:paraId="1C5132CA" w14:textId="77777777" w:rsidR="00A717B7" w:rsidRPr="00A05EC3" w:rsidRDefault="00A717B7" w:rsidP="00C21BA2">
      <w:pPr>
        <w:spacing w:line="480" w:lineRule="auto"/>
        <w:rPr>
          <w:rFonts w:ascii="Times New Roman" w:hAnsi="Times New Roman" w:cs="Times New Roman"/>
          <w:color w:val="222222"/>
          <w:sz w:val="20"/>
          <w:szCs w:val="20"/>
        </w:rPr>
      </w:pPr>
      <w:r w:rsidRPr="00A05EC3">
        <w:rPr>
          <w:rFonts w:ascii="Times New Roman" w:hAnsi="Times New Roman" w:cs="Times New Roman"/>
          <w:color w:val="222222"/>
          <w:sz w:val="20"/>
          <w:szCs w:val="20"/>
        </w:rPr>
        <w:t xml:space="preserve">Brookhart, S. M. (2009). </w:t>
      </w:r>
      <w:r w:rsidRPr="00A05EC3">
        <w:rPr>
          <w:rFonts w:ascii="Times New Roman" w:hAnsi="Times New Roman" w:cs="Times New Roman"/>
          <w:i/>
          <w:color w:val="222222"/>
          <w:sz w:val="20"/>
          <w:szCs w:val="20"/>
        </w:rPr>
        <w:t>Exploring formative assessment</w:t>
      </w:r>
      <w:r w:rsidRPr="00A05EC3">
        <w:rPr>
          <w:rFonts w:ascii="Times New Roman" w:hAnsi="Times New Roman" w:cs="Times New Roman"/>
          <w:color w:val="222222"/>
          <w:sz w:val="20"/>
          <w:szCs w:val="20"/>
        </w:rPr>
        <w:t xml:space="preserve">. Alexandria, VA: ASCD. </w:t>
      </w:r>
    </w:p>
    <w:p w14:paraId="572FD8FD" w14:textId="3FCE2925" w:rsidR="00A717B7" w:rsidRPr="00A05EC3" w:rsidRDefault="00A717B7" w:rsidP="00C21BA2">
      <w:pPr>
        <w:spacing w:line="480" w:lineRule="auto"/>
        <w:rPr>
          <w:rFonts w:ascii="Times New Roman" w:hAnsi="Times New Roman" w:cs="Times New Roman"/>
          <w:color w:val="222222"/>
          <w:sz w:val="20"/>
          <w:szCs w:val="20"/>
        </w:rPr>
      </w:pPr>
      <w:r w:rsidRPr="00A05EC3">
        <w:rPr>
          <w:rFonts w:ascii="Times New Roman" w:hAnsi="Times New Roman" w:cs="Times New Roman"/>
          <w:color w:val="222222"/>
          <w:sz w:val="20"/>
          <w:szCs w:val="20"/>
        </w:rPr>
        <w:t xml:space="preserve">Brookhart, S. M. (2017). </w:t>
      </w:r>
      <w:r w:rsidRPr="00A05EC3">
        <w:rPr>
          <w:rFonts w:ascii="Times New Roman" w:hAnsi="Times New Roman" w:cs="Times New Roman"/>
          <w:i/>
          <w:color w:val="222222"/>
          <w:sz w:val="20"/>
          <w:szCs w:val="20"/>
        </w:rPr>
        <w:t>How to give effective feedback to your students</w:t>
      </w:r>
      <w:r w:rsidRPr="00A05EC3">
        <w:rPr>
          <w:rFonts w:ascii="Times New Roman" w:hAnsi="Times New Roman" w:cs="Times New Roman"/>
          <w:color w:val="222222"/>
          <w:sz w:val="20"/>
          <w:szCs w:val="20"/>
        </w:rPr>
        <w:t xml:space="preserve">. Alexandria, VA: ASCD. </w:t>
      </w:r>
    </w:p>
    <w:p w14:paraId="31C97296" w14:textId="77777777" w:rsidR="00D12021" w:rsidRDefault="00A717B7" w:rsidP="00D12021">
      <w:pPr>
        <w:spacing w:line="480" w:lineRule="auto"/>
        <w:rPr>
          <w:rFonts w:ascii="Times New Roman" w:hAnsi="Times New Roman" w:cs="Times New Roman"/>
          <w:i/>
          <w:iCs/>
          <w:color w:val="222222"/>
          <w:sz w:val="20"/>
          <w:szCs w:val="20"/>
        </w:rPr>
      </w:pPr>
      <w:r w:rsidRPr="00A05EC3">
        <w:rPr>
          <w:rFonts w:ascii="Times New Roman" w:hAnsi="Times New Roman" w:cs="Times New Roman"/>
          <w:color w:val="222222"/>
          <w:sz w:val="20"/>
          <w:szCs w:val="20"/>
        </w:rPr>
        <w:t xml:space="preserve">Casey, K. (2018). </w:t>
      </w:r>
      <w:r w:rsidRPr="00A05EC3">
        <w:rPr>
          <w:rFonts w:ascii="Times New Roman" w:hAnsi="Times New Roman" w:cs="Times New Roman"/>
          <w:i/>
          <w:iCs/>
          <w:color w:val="222222"/>
          <w:sz w:val="20"/>
          <w:szCs w:val="20"/>
        </w:rPr>
        <w:t xml:space="preserve">Moving toward mastery: Growing, developing and sustaining educators for competency-based </w:t>
      </w:r>
    </w:p>
    <w:p w14:paraId="7BBD3914" w14:textId="17E7C6FC" w:rsidR="00A717B7" w:rsidRPr="00D12021" w:rsidRDefault="00A717B7" w:rsidP="00D12021">
      <w:pPr>
        <w:spacing w:line="480" w:lineRule="auto"/>
        <w:ind w:firstLine="720"/>
        <w:rPr>
          <w:rFonts w:ascii="Times New Roman" w:hAnsi="Times New Roman" w:cs="Times New Roman"/>
          <w:color w:val="222222"/>
          <w:sz w:val="20"/>
          <w:szCs w:val="20"/>
        </w:rPr>
      </w:pPr>
      <w:r w:rsidRPr="00A05EC3">
        <w:rPr>
          <w:rFonts w:ascii="Times New Roman" w:hAnsi="Times New Roman" w:cs="Times New Roman"/>
          <w:i/>
          <w:iCs/>
          <w:color w:val="222222"/>
          <w:sz w:val="20"/>
          <w:szCs w:val="20"/>
        </w:rPr>
        <w:t>education</w:t>
      </w:r>
      <w:r w:rsidRPr="00A05EC3">
        <w:rPr>
          <w:rFonts w:ascii="Times New Roman" w:hAnsi="Times New Roman" w:cs="Times New Roman"/>
          <w:color w:val="222222"/>
          <w:sz w:val="20"/>
          <w:szCs w:val="20"/>
        </w:rPr>
        <w:t xml:space="preserve">. </w:t>
      </w:r>
      <w:proofErr w:type="spellStart"/>
      <w:proofErr w:type="gramStart"/>
      <w:r w:rsidRPr="00A05EC3">
        <w:rPr>
          <w:rFonts w:ascii="Times New Roman" w:hAnsi="Times New Roman" w:cs="Times New Roman"/>
          <w:color w:val="222222"/>
          <w:sz w:val="20"/>
          <w:szCs w:val="20"/>
        </w:rPr>
        <w:t>Vienna,VA</w:t>
      </w:r>
      <w:proofErr w:type="spellEnd"/>
      <w:proofErr w:type="gramEnd"/>
      <w:r w:rsidRPr="00A05EC3">
        <w:rPr>
          <w:rFonts w:ascii="Times New Roman" w:hAnsi="Times New Roman" w:cs="Times New Roman"/>
          <w:color w:val="222222"/>
          <w:sz w:val="20"/>
          <w:szCs w:val="20"/>
        </w:rPr>
        <w:t xml:space="preserve">:  </w:t>
      </w:r>
      <w:proofErr w:type="spellStart"/>
      <w:r w:rsidRPr="00A05EC3">
        <w:rPr>
          <w:rFonts w:ascii="Times New Roman" w:hAnsi="Times New Roman" w:cs="Times New Roman"/>
          <w:color w:val="222222"/>
          <w:sz w:val="20"/>
          <w:szCs w:val="20"/>
        </w:rPr>
        <w:t>iNACOL</w:t>
      </w:r>
      <w:proofErr w:type="spellEnd"/>
      <w:r w:rsidRPr="00A05EC3">
        <w:rPr>
          <w:rFonts w:ascii="Times New Roman" w:hAnsi="Times New Roman" w:cs="Times New Roman"/>
          <w:color w:val="222222"/>
          <w:sz w:val="20"/>
          <w:szCs w:val="20"/>
        </w:rPr>
        <w:t>. Retrieved from www.iNACOL.org</w:t>
      </w:r>
    </w:p>
    <w:p w14:paraId="06EF996C" w14:textId="77777777" w:rsidR="00D12021" w:rsidRDefault="00A717B7" w:rsidP="00D12021">
      <w:pPr>
        <w:spacing w:line="480" w:lineRule="auto"/>
        <w:rPr>
          <w:rFonts w:ascii="Times New Roman" w:hAnsi="Times New Roman" w:cs="Times New Roman"/>
          <w:sz w:val="20"/>
          <w:szCs w:val="20"/>
        </w:rPr>
      </w:pPr>
      <w:r w:rsidRPr="00A05EC3">
        <w:rPr>
          <w:rFonts w:ascii="Times New Roman" w:hAnsi="Times New Roman" w:cs="Times New Roman"/>
          <w:sz w:val="20"/>
          <w:szCs w:val="20"/>
        </w:rPr>
        <w:t xml:space="preserve">Deed, C., Cox, P., Dorman, J., Edwards, D., </w:t>
      </w:r>
      <w:proofErr w:type="spellStart"/>
      <w:r w:rsidRPr="00A05EC3">
        <w:rPr>
          <w:rFonts w:ascii="Times New Roman" w:hAnsi="Times New Roman" w:cs="Times New Roman"/>
          <w:sz w:val="20"/>
          <w:szCs w:val="20"/>
        </w:rPr>
        <w:t>Farrelly</w:t>
      </w:r>
      <w:proofErr w:type="spellEnd"/>
      <w:r w:rsidRPr="00A05EC3">
        <w:rPr>
          <w:rFonts w:ascii="Times New Roman" w:hAnsi="Times New Roman" w:cs="Times New Roman"/>
          <w:sz w:val="20"/>
          <w:szCs w:val="20"/>
        </w:rPr>
        <w:t xml:space="preserve">, C., </w:t>
      </w:r>
      <w:proofErr w:type="spellStart"/>
      <w:r w:rsidRPr="00A05EC3">
        <w:rPr>
          <w:rFonts w:ascii="Times New Roman" w:hAnsi="Times New Roman" w:cs="Times New Roman"/>
          <w:sz w:val="20"/>
          <w:szCs w:val="20"/>
        </w:rPr>
        <w:t>Keeffe</w:t>
      </w:r>
      <w:proofErr w:type="spellEnd"/>
      <w:r w:rsidRPr="00A05EC3">
        <w:rPr>
          <w:rFonts w:ascii="Times New Roman" w:hAnsi="Times New Roman" w:cs="Times New Roman"/>
          <w:sz w:val="20"/>
          <w:szCs w:val="20"/>
        </w:rPr>
        <w:t xml:space="preserve">, M, Lovejoy, </w:t>
      </w:r>
      <w:proofErr w:type="gramStart"/>
      <w:r w:rsidRPr="00A05EC3">
        <w:rPr>
          <w:rFonts w:ascii="Times New Roman" w:hAnsi="Times New Roman" w:cs="Times New Roman"/>
          <w:sz w:val="20"/>
          <w:szCs w:val="20"/>
        </w:rPr>
        <w:t>V.,. . .</w:t>
      </w:r>
      <w:proofErr w:type="gramEnd"/>
      <w:r w:rsidRPr="00A05EC3">
        <w:rPr>
          <w:rFonts w:ascii="Times New Roman" w:hAnsi="Times New Roman" w:cs="Times New Roman"/>
          <w:sz w:val="20"/>
          <w:szCs w:val="20"/>
        </w:rPr>
        <w:t xml:space="preserve"> . </w:t>
      </w:r>
      <w:proofErr w:type="spellStart"/>
      <w:r w:rsidRPr="00A05EC3">
        <w:rPr>
          <w:rFonts w:ascii="Times New Roman" w:hAnsi="Times New Roman" w:cs="Times New Roman"/>
          <w:sz w:val="20"/>
          <w:szCs w:val="20"/>
        </w:rPr>
        <w:t>Yager</w:t>
      </w:r>
      <w:proofErr w:type="spellEnd"/>
      <w:r w:rsidRPr="00A05EC3">
        <w:rPr>
          <w:rFonts w:ascii="Times New Roman" w:hAnsi="Times New Roman" w:cs="Times New Roman"/>
          <w:sz w:val="20"/>
          <w:szCs w:val="20"/>
        </w:rPr>
        <w:t xml:space="preserve">, Z. (2015). </w:t>
      </w:r>
    </w:p>
    <w:p w14:paraId="57FFAE5D" w14:textId="3B6031A0" w:rsidR="00A717B7" w:rsidRPr="00A05EC3" w:rsidRDefault="00A717B7" w:rsidP="00D12021">
      <w:pPr>
        <w:spacing w:line="480" w:lineRule="auto"/>
        <w:ind w:left="720"/>
        <w:rPr>
          <w:rFonts w:ascii="Times New Roman" w:hAnsi="Times New Roman" w:cs="Times New Roman"/>
          <w:sz w:val="20"/>
          <w:szCs w:val="20"/>
        </w:rPr>
      </w:pPr>
      <w:r w:rsidRPr="00A05EC3">
        <w:rPr>
          <w:rFonts w:ascii="Times New Roman" w:hAnsi="Times New Roman" w:cs="Times New Roman"/>
          <w:sz w:val="20"/>
          <w:szCs w:val="20"/>
        </w:rPr>
        <w:t>Personali</w:t>
      </w:r>
      <w:r w:rsidR="00D12021">
        <w:rPr>
          <w:rFonts w:ascii="Times New Roman" w:hAnsi="Times New Roman" w:cs="Times New Roman"/>
          <w:sz w:val="20"/>
          <w:szCs w:val="20"/>
        </w:rPr>
        <w:t>z</w:t>
      </w:r>
      <w:r w:rsidRPr="00A05EC3">
        <w:rPr>
          <w:rFonts w:ascii="Times New Roman" w:hAnsi="Times New Roman" w:cs="Times New Roman"/>
          <w:sz w:val="20"/>
          <w:szCs w:val="20"/>
        </w:rPr>
        <w:t>ed learning in the open classroom: The mutuality of teacher and student agency. </w:t>
      </w:r>
      <w:r w:rsidRPr="00A05EC3">
        <w:rPr>
          <w:rFonts w:ascii="Times New Roman" w:hAnsi="Times New Roman" w:cs="Times New Roman"/>
          <w:i/>
          <w:iCs/>
          <w:sz w:val="20"/>
          <w:szCs w:val="20"/>
        </w:rPr>
        <w:t>International Journal of Pedagogies &amp; Learning, 9</w:t>
      </w:r>
      <w:r w:rsidRPr="00A05EC3">
        <w:rPr>
          <w:rFonts w:ascii="Times New Roman" w:hAnsi="Times New Roman" w:cs="Times New Roman"/>
          <w:sz w:val="20"/>
          <w:szCs w:val="20"/>
        </w:rPr>
        <w:t>(1), 66-75. doi:10.1080/18334105.2014.11082020</w:t>
      </w:r>
    </w:p>
    <w:p w14:paraId="3DB4D6AE" w14:textId="77777777" w:rsidR="00D12021" w:rsidRDefault="00A717B7" w:rsidP="00D12021">
      <w:pPr>
        <w:spacing w:line="480" w:lineRule="auto"/>
        <w:rPr>
          <w:rFonts w:ascii="Times New Roman" w:hAnsi="Times New Roman" w:cs="Times New Roman"/>
          <w:sz w:val="20"/>
          <w:szCs w:val="20"/>
        </w:rPr>
      </w:pPr>
      <w:r w:rsidRPr="00A05EC3">
        <w:rPr>
          <w:rFonts w:ascii="Times New Roman" w:hAnsi="Times New Roman" w:cs="Times New Roman"/>
          <w:sz w:val="20"/>
          <w:szCs w:val="20"/>
        </w:rPr>
        <w:t xml:space="preserve">Ernst, J. V., Glennie, E., &amp; Li, S. (2017). Performance-based task assessment of higher-order proficiencies in </w:t>
      </w:r>
    </w:p>
    <w:p w14:paraId="522D3AA4" w14:textId="5D9CAA86" w:rsidR="00A717B7" w:rsidRPr="00A05EC3" w:rsidRDefault="00A717B7" w:rsidP="00D12021">
      <w:pPr>
        <w:spacing w:line="480" w:lineRule="auto"/>
        <w:ind w:left="720"/>
        <w:rPr>
          <w:rFonts w:ascii="Times New Roman" w:hAnsi="Times New Roman" w:cs="Times New Roman"/>
          <w:sz w:val="20"/>
          <w:szCs w:val="20"/>
        </w:rPr>
      </w:pPr>
      <w:r w:rsidRPr="00A05EC3">
        <w:rPr>
          <w:rFonts w:ascii="Times New Roman" w:hAnsi="Times New Roman" w:cs="Times New Roman"/>
          <w:sz w:val="20"/>
          <w:szCs w:val="20"/>
        </w:rPr>
        <w:t>redesigned STEM high schools of higher-order proficiencies in redesigned STEM high schools.</w:t>
      </w:r>
      <w:r w:rsidRPr="00A05EC3">
        <w:rPr>
          <w:rFonts w:ascii="Times New Roman" w:hAnsi="Times New Roman" w:cs="Times New Roman"/>
          <w:i/>
          <w:sz w:val="20"/>
          <w:szCs w:val="20"/>
        </w:rPr>
        <w:t> </w:t>
      </w:r>
      <w:r w:rsidR="00D12021">
        <w:rPr>
          <w:rFonts w:ascii="Times New Roman" w:hAnsi="Times New Roman" w:cs="Times New Roman"/>
          <w:i/>
          <w:sz w:val="20"/>
          <w:szCs w:val="20"/>
        </w:rPr>
        <w:t xml:space="preserve"> </w:t>
      </w:r>
      <w:r w:rsidRPr="00A05EC3">
        <w:rPr>
          <w:rFonts w:ascii="Times New Roman" w:hAnsi="Times New Roman" w:cs="Times New Roman"/>
          <w:i/>
          <w:sz w:val="20"/>
          <w:szCs w:val="20"/>
        </w:rPr>
        <w:t>Contemporary Issues in Education Research (Online), 10</w:t>
      </w:r>
      <w:r w:rsidRPr="00A05EC3">
        <w:rPr>
          <w:rFonts w:ascii="Times New Roman" w:hAnsi="Times New Roman" w:cs="Times New Roman"/>
          <w:sz w:val="20"/>
          <w:szCs w:val="20"/>
        </w:rPr>
        <w:t xml:space="preserve">(1), 13-32. Retrieved from </w:t>
      </w:r>
      <w:hyperlink r:id="rId8">
        <w:r w:rsidRPr="00A05EC3">
          <w:rPr>
            <w:rFonts w:ascii="Times New Roman" w:hAnsi="Times New Roman" w:cs="Times New Roman"/>
            <w:sz w:val="20"/>
            <w:szCs w:val="20"/>
          </w:rPr>
          <w:t>http://dx.doi.org/10.19030/cier.v10i1.9877</w:t>
        </w:r>
      </w:hyperlink>
      <w:r w:rsidRPr="00A05EC3">
        <w:rPr>
          <w:rFonts w:ascii="Times New Roman" w:hAnsi="Times New Roman" w:cs="Times New Roman"/>
          <w:color w:val="222222"/>
          <w:sz w:val="20"/>
          <w:szCs w:val="20"/>
        </w:rPr>
        <w:t xml:space="preserve"> </w:t>
      </w:r>
    </w:p>
    <w:p w14:paraId="5BE58DD8" w14:textId="77777777" w:rsidR="00D12021" w:rsidRDefault="00A717B7" w:rsidP="00C21BA2">
      <w:pPr>
        <w:spacing w:line="480" w:lineRule="auto"/>
        <w:rPr>
          <w:rFonts w:ascii="Times New Roman" w:hAnsi="Times New Roman" w:cs="Times New Roman"/>
          <w:sz w:val="20"/>
          <w:szCs w:val="20"/>
        </w:rPr>
      </w:pPr>
      <w:r w:rsidRPr="00A05EC3">
        <w:rPr>
          <w:rFonts w:ascii="Times New Roman" w:hAnsi="Times New Roman" w:cs="Times New Roman"/>
          <w:color w:val="222222"/>
          <w:sz w:val="20"/>
          <w:szCs w:val="20"/>
        </w:rPr>
        <w:t xml:space="preserve">Friend, B., Patrick, S., Schneider, C., &amp; Vander Ark, T. (2017). </w:t>
      </w:r>
      <w:r w:rsidRPr="00A05EC3">
        <w:rPr>
          <w:rFonts w:ascii="Times New Roman" w:hAnsi="Times New Roman" w:cs="Times New Roman"/>
          <w:i/>
          <w:sz w:val="20"/>
          <w:szCs w:val="20"/>
        </w:rPr>
        <w:t xml:space="preserve">What’s possible with personalized learning? </w:t>
      </w:r>
      <w:r w:rsidRPr="00A05EC3">
        <w:rPr>
          <w:rFonts w:ascii="Times New Roman" w:hAnsi="Times New Roman" w:cs="Times New Roman"/>
          <w:sz w:val="20"/>
          <w:szCs w:val="20"/>
        </w:rPr>
        <w:t xml:space="preserve"> </w:t>
      </w:r>
    </w:p>
    <w:p w14:paraId="2A447E3A" w14:textId="107F8970" w:rsidR="00A717B7" w:rsidRPr="00D12021" w:rsidRDefault="00A717B7" w:rsidP="00D12021">
      <w:pPr>
        <w:spacing w:line="480" w:lineRule="auto"/>
        <w:ind w:firstLine="720"/>
        <w:rPr>
          <w:rFonts w:ascii="Times New Roman" w:hAnsi="Times New Roman" w:cs="Times New Roman"/>
          <w:sz w:val="20"/>
          <w:szCs w:val="20"/>
        </w:rPr>
      </w:pPr>
      <w:r w:rsidRPr="00A05EC3">
        <w:rPr>
          <w:rFonts w:ascii="Times New Roman" w:hAnsi="Times New Roman" w:cs="Times New Roman"/>
          <w:sz w:val="20"/>
          <w:szCs w:val="20"/>
        </w:rPr>
        <w:t>Vienna, VA:  International Association for K-12 Online Learning (</w:t>
      </w:r>
      <w:proofErr w:type="spellStart"/>
      <w:r w:rsidRPr="00A05EC3">
        <w:rPr>
          <w:rFonts w:ascii="Times New Roman" w:hAnsi="Times New Roman" w:cs="Times New Roman"/>
          <w:sz w:val="20"/>
          <w:szCs w:val="20"/>
        </w:rPr>
        <w:t>iNACOL</w:t>
      </w:r>
      <w:proofErr w:type="spellEnd"/>
      <w:r w:rsidRPr="00A05EC3">
        <w:rPr>
          <w:rFonts w:ascii="Times New Roman" w:hAnsi="Times New Roman" w:cs="Times New Roman"/>
          <w:sz w:val="20"/>
          <w:szCs w:val="20"/>
        </w:rPr>
        <w:t xml:space="preserve">). </w:t>
      </w:r>
    </w:p>
    <w:p w14:paraId="5DE00717" w14:textId="77777777" w:rsidR="00D12021" w:rsidRDefault="00A717B7" w:rsidP="00D12021">
      <w:pPr>
        <w:spacing w:line="480" w:lineRule="auto"/>
        <w:rPr>
          <w:rFonts w:ascii="Times New Roman" w:hAnsi="Times New Roman" w:cs="Times New Roman"/>
          <w:sz w:val="20"/>
          <w:szCs w:val="20"/>
        </w:rPr>
      </w:pPr>
      <w:r w:rsidRPr="00A05EC3">
        <w:rPr>
          <w:rFonts w:ascii="Times New Roman" w:hAnsi="Times New Roman" w:cs="Times New Roman"/>
          <w:color w:val="222222"/>
          <w:sz w:val="20"/>
          <w:szCs w:val="20"/>
        </w:rPr>
        <w:t xml:space="preserve">Guskey, T. R., &amp; Erkens, C. (2009). </w:t>
      </w:r>
      <w:r w:rsidRPr="00A05EC3">
        <w:rPr>
          <w:rFonts w:ascii="Times New Roman" w:hAnsi="Times New Roman" w:cs="Times New Roman"/>
          <w:i/>
          <w:color w:val="222222"/>
          <w:sz w:val="20"/>
          <w:szCs w:val="20"/>
        </w:rPr>
        <w:t>The teacher as assessment leader</w:t>
      </w:r>
      <w:r w:rsidRPr="00A05EC3">
        <w:rPr>
          <w:rFonts w:ascii="Times New Roman" w:hAnsi="Times New Roman" w:cs="Times New Roman"/>
          <w:color w:val="222222"/>
          <w:sz w:val="20"/>
          <w:szCs w:val="20"/>
        </w:rPr>
        <w:t>. Bloomington, IN:</w:t>
      </w:r>
      <w:r w:rsidR="00D314A1" w:rsidRPr="00A05EC3">
        <w:rPr>
          <w:rFonts w:ascii="Times New Roman" w:hAnsi="Times New Roman" w:cs="Times New Roman"/>
          <w:color w:val="222222"/>
          <w:sz w:val="20"/>
          <w:szCs w:val="20"/>
        </w:rPr>
        <w:t xml:space="preserve"> </w:t>
      </w:r>
      <w:r w:rsidRPr="00A05EC3">
        <w:rPr>
          <w:rFonts w:ascii="Times New Roman" w:hAnsi="Times New Roman" w:cs="Times New Roman"/>
          <w:color w:val="222222"/>
          <w:sz w:val="20"/>
          <w:szCs w:val="20"/>
        </w:rPr>
        <w:t>Solution Tree Press.</w:t>
      </w:r>
      <w:r w:rsidRPr="00A05EC3">
        <w:rPr>
          <w:rFonts w:ascii="Times New Roman" w:hAnsi="Times New Roman" w:cs="Times New Roman"/>
          <w:sz w:val="20"/>
          <w:szCs w:val="20"/>
        </w:rPr>
        <w:t xml:space="preserve"> </w:t>
      </w:r>
    </w:p>
    <w:p w14:paraId="62EABEC0" w14:textId="6EA57E02" w:rsidR="00A717B7" w:rsidRPr="00A05EC3" w:rsidRDefault="00A717B7" w:rsidP="00D12021">
      <w:pPr>
        <w:spacing w:line="480" w:lineRule="auto"/>
        <w:ind w:firstLine="720"/>
        <w:rPr>
          <w:rFonts w:ascii="Times New Roman" w:hAnsi="Times New Roman" w:cs="Times New Roman"/>
          <w:sz w:val="20"/>
          <w:szCs w:val="20"/>
        </w:rPr>
      </w:pPr>
      <w:r w:rsidRPr="00A05EC3">
        <w:rPr>
          <w:rFonts w:ascii="Times New Roman" w:hAnsi="Times New Roman" w:cs="Times New Roman"/>
          <w:sz w:val="20"/>
          <w:szCs w:val="20"/>
        </w:rPr>
        <w:t xml:space="preserve">Retrieved from </w:t>
      </w:r>
      <w:r w:rsidR="00D314A1" w:rsidRPr="00D12021">
        <w:rPr>
          <w:rFonts w:ascii="Times New Roman" w:hAnsi="Times New Roman" w:cs="Times New Roman"/>
          <w:sz w:val="20"/>
          <w:szCs w:val="20"/>
        </w:rPr>
        <w:t>http://institute4pl</w:t>
      </w:r>
      <w:r w:rsidRPr="00A05EC3">
        <w:rPr>
          <w:rFonts w:ascii="Times New Roman" w:hAnsi="Times New Roman" w:cs="Times New Roman"/>
          <w:color w:val="000000" w:themeColor="text1"/>
          <w:sz w:val="20"/>
          <w:szCs w:val="20"/>
        </w:rPr>
        <w:t>.o</w:t>
      </w:r>
      <w:r w:rsidRPr="00A05EC3">
        <w:rPr>
          <w:rFonts w:ascii="Times New Roman" w:hAnsi="Times New Roman" w:cs="Times New Roman"/>
          <w:sz w:val="20"/>
          <w:szCs w:val="20"/>
        </w:rPr>
        <w:t xml:space="preserve">rg/index.php/our-model/ </w:t>
      </w:r>
    </w:p>
    <w:p w14:paraId="61AE741A" w14:textId="77777777" w:rsidR="00D12021" w:rsidRDefault="00A717B7" w:rsidP="00D12021">
      <w:pPr>
        <w:spacing w:line="480" w:lineRule="auto"/>
        <w:rPr>
          <w:rFonts w:ascii="Times New Roman" w:hAnsi="Times New Roman" w:cs="Times New Roman"/>
          <w:i/>
          <w:iCs/>
          <w:sz w:val="20"/>
          <w:szCs w:val="20"/>
        </w:rPr>
      </w:pPr>
      <w:r w:rsidRPr="00A05EC3">
        <w:rPr>
          <w:rFonts w:ascii="Times New Roman" w:hAnsi="Times New Roman" w:cs="Times New Roman"/>
          <w:sz w:val="20"/>
          <w:szCs w:val="20"/>
        </w:rPr>
        <w:t xml:space="preserve">Haynes, E., </w:t>
      </w:r>
      <w:proofErr w:type="spellStart"/>
      <w:r w:rsidRPr="00A05EC3">
        <w:rPr>
          <w:rFonts w:ascii="Times New Roman" w:hAnsi="Times New Roman" w:cs="Times New Roman"/>
          <w:sz w:val="20"/>
          <w:szCs w:val="20"/>
        </w:rPr>
        <w:t>Zeiser</w:t>
      </w:r>
      <w:proofErr w:type="spellEnd"/>
      <w:r w:rsidRPr="00A05EC3">
        <w:rPr>
          <w:rFonts w:ascii="Times New Roman" w:hAnsi="Times New Roman" w:cs="Times New Roman"/>
          <w:sz w:val="20"/>
          <w:szCs w:val="20"/>
        </w:rPr>
        <w:t xml:space="preserve">, K., </w:t>
      </w:r>
      <w:proofErr w:type="spellStart"/>
      <w:r w:rsidRPr="00A05EC3">
        <w:rPr>
          <w:rFonts w:ascii="Times New Roman" w:hAnsi="Times New Roman" w:cs="Times New Roman"/>
          <w:sz w:val="20"/>
          <w:szCs w:val="20"/>
        </w:rPr>
        <w:t>Surr</w:t>
      </w:r>
      <w:proofErr w:type="spellEnd"/>
      <w:r w:rsidRPr="00A05EC3">
        <w:rPr>
          <w:rFonts w:ascii="Times New Roman" w:hAnsi="Times New Roman" w:cs="Times New Roman"/>
          <w:sz w:val="20"/>
          <w:szCs w:val="20"/>
        </w:rPr>
        <w:t xml:space="preserve">, W. Hauser, A., Clymer, L., Walston, J.,...Yang, R. (2016). </w:t>
      </w:r>
      <w:r w:rsidRPr="00A05EC3">
        <w:rPr>
          <w:rFonts w:ascii="Times New Roman" w:hAnsi="Times New Roman" w:cs="Times New Roman"/>
          <w:i/>
          <w:iCs/>
          <w:sz w:val="20"/>
          <w:szCs w:val="20"/>
        </w:rPr>
        <w:t xml:space="preserve">Looking under the hood of </w:t>
      </w:r>
    </w:p>
    <w:p w14:paraId="41BB82C3" w14:textId="2EDCA4E3" w:rsidR="00A717B7" w:rsidRPr="00A05EC3" w:rsidRDefault="00A717B7" w:rsidP="00D12021">
      <w:pPr>
        <w:spacing w:line="480" w:lineRule="auto"/>
        <w:ind w:left="720"/>
        <w:rPr>
          <w:rFonts w:ascii="Times New Roman" w:hAnsi="Times New Roman" w:cs="Times New Roman"/>
          <w:i/>
          <w:iCs/>
          <w:sz w:val="20"/>
          <w:szCs w:val="20"/>
        </w:rPr>
      </w:pPr>
      <w:r w:rsidRPr="00A05EC3">
        <w:rPr>
          <w:rFonts w:ascii="Times New Roman" w:hAnsi="Times New Roman" w:cs="Times New Roman"/>
          <w:i/>
          <w:iCs/>
          <w:sz w:val="20"/>
          <w:szCs w:val="20"/>
        </w:rPr>
        <w:t xml:space="preserve">competency-based education: The relationship between competency-based education practices and students' learning skills, behaviors, and dispositions. </w:t>
      </w:r>
      <w:r w:rsidRPr="00A05EC3">
        <w:rPr>
          <w:rFonts w:ascii="Times New Roman" w:hAnsi="Times New Roman" w:cs="Times New Roman"/>
          <w:sz w:val="20"/>
          <w:szCs w:val="20"/>
        </w:rPr>
        <w:t>Washington, DC: American Institute for Research (AIR). Retrieved from www.air.org</w:t>
      </w:r>
    </w:p>
    <w:p w14:paraId="3553EC11" w14:textId="77777777" w:rsidR="00D12021" w:rsidRDefault="00A717B7" w:rsidP="00D12021">
      <w:pPr>
        <w:spacing w:line="480" w:lineRule="auto"/>
        <w:rPr>
          <w:rFonts w:ascii="Times New Roman" w:hAnsi="Times New Roman" w:cs="Times New Roman"/>
          <w:i/>
          <w:iCs/>
          <w:sz w:val="20"/>
          <w:szCs w:val="20"/>
        </w:rPr>
      </w:pPr>
      <w:r w:rsidRPr="00A05EC3">
        <w:rPr>
          <w:rFonts w:ascii="Times New Roman" w:hAnsi="Times New Roman" w:cs="Times New Roman"/>
          <w:sz w:val="20"/>
          <w:szCs w:val="20"/>
        </w:rPr>
        <w:lastRenderedPageBreak/>
        <w:t xml:space="preserve">Kane, T.J. &amp; Staiger, D.O. (2010). </w:t>
      </w:r>
      <w:r w:rsidRPr="00A05EC3">
        <w:rPr>
          <w:rFonts w:ascii="Times New Roman" w:hAnsi="Times New Roman" w:cs="Times New Roman"/>
          <w:i/>
          <w:iCs/>
          <w:sz w:val="20"/>
          <w:szCs w:val="20"/>
        </w:rPr>
        <w:t>Gathering feedback for teaching: Combining high-quality</w:t>
      </w:r>
      <w:r w:rsidR="00D314A1" w:rsidRPr="00A05EC3">
        <w:rPr>
          <w:rFonts w:ascii="Times New Roman" w:hAnsi="Times New Roman" w:cs="Times New Roman"/>
          <w:i/>
          <w:iCs/>
          <w:sz w:val="20"/>
          <w:szCs w:val="20"/>
        </w:rPr>
        <w:t xml:space="preserve"> </w:t>
      </w:r>
      <w:r w:rsidRPr="00A05EC3">
        <w:rPr>
          <w:rFonts w:ascii="Times New Roman" w:hAnsi="Times New Roman" w:cs="Times New Roman"/>
          <w:i/>
          <w:iCs/>
          <w:sz w:val="20"/>
          <w:szCs w:val="20"/>
        </w:rPr>
        <w:t xml:space="preserve">observations with </w:t>
      </w:r>
    </w:p>
    <w:p w14:paraId="72CDD8B4" w14:textId="76FBCF7D" w:rsidR="00A717B7" w:rsidRPr="00A05EC3" w:rsidRDefault="00A717B7" w:rsidP="00D12021">
      <w:pPr>
        <w:spacing w:line="480" w:lineRule="auto"/>
        <w:ind w:firstLine="720"/>
        <w:rPr>
          <w:rFonts w:ascii="Times New Roman" w:hAnsi="Times New Roman" w:cs="Times New Roman"/>
          <w:i/>
          <w:iCs/>
          <w:sz w:val="20"/>
          <w:szCs w:val="20"/>
        </w:rPr>
      </w:pPr>
      <w:r w:rsidRPr="00A05EC3">
        <w:rPr>
          <w:rFonts w:ascii="Times New Roman" w:hAnsi="Times New Roman" w:cs="Times New Roman"/>
          <w:i/>
          <w:iCs/>
          <w:sz w:val="20"/>
          <w:szCs w:val="20"/>
        </w:rPr>
        <w:t>student surveys and achievement gains</w:t>
      </w:r>
      <w:r w:rsidRPr="00A05EC3">
        <w:rPr>
          <w:rFonts w:ascii="Times New Roman" w:hAnsi="Times New Roman" w:cs="Times New Roman"/>
          <w:sz w:val="20"/>
          <w:szCs w:val="20"/>
        </w:rPr>
        <w:t xml:space="preserve">. Seattle, WA: Bill &amp; Melinda Gates Foundation. </w:t>
      </w:r>
    </w:p>
    <w:p w14:paraId="78C64FA9" w14:textId="77777777" w:rsidR="00D12021" w:rsidRDefault="00A717B7" w:rsidP="00D12021">
      <w:pPr>
        <w:spacing w:line="480" w:lineRule="auto"/>
        <w:rPr>
          <w:rFonts w:ascii="Times New Roman" w:hAnsi="Times New Roman" w:cs="Times New Roman"/>
          <w:sz w:val="20"/>
          <w:szCs w:val="20"/>
        </w:rPr>
      </w:pPr>
      <w:r w:rsidRPr="00A05EC3">
        <w:rPr>
          <w:rFonts w:ascii="Times New Roman" w:hAnsi="Times New Roman" w:cs="Times New Roman"/>
          <w:sz w:val="20"/>
          <w:szCs w:val="20"/>
        </w:rPr>
        <w:t xml:space="preserve">Lash, D. &amp; Belfiore, G. (2017). </w:t>
      </w:r>
      <w:r w:rsidRPr="00A05EC3">
        <w:rPr>
          <w:rFonts w:ascii="Times New Roman" w:hAnsi="Times New Roman" w:cs="Times New Roman"/>
          <w:i/>
          <w:iCs/>
          <w:sz w:val="20"/>
          <w:szCs w:val="20"/>
        </w:rPr>
        <w:t xml:space="preserve">Visual summary of the </w:t>
      </w:r>
      <w:proofErr w:type="spellStart"/>
      <w:r w:rsidRPr="00A05EC3">
        <w:rPr>
          <w:rFonts w:ascii="Times New Roman" w:hAnsi="Times New Roman" w:cs="Times New Roman"/>
          <w:i/>
          <w:iCs/>
          <w:sz w:val="20"/>
          <w:szCs w:val="20"/>
        </w:rPr>
        <w:t>MyWays</w:t>
      </w:r>
      <w:proofErr w:type="spellEnd"/>
      <w:r w:rsidRPr="00A05EC3">
        <w:rPr>
          <w:rFonts w:ascii="Times New Roman" w:hAnsi="Times New Roman" w:cs="Times New Roman"/>
          <w:i/>
          <w:iCs/>
          <w:sz w:val="20"/>
          <w:szCs w:val="20"/>
        </w:rPr>
        <w:t xml:space="preserve"> student success series.</w:t>
      </w:r>
      <w:r w:rsidR="00D314A1" w:rsidRPr="00A05EC3">
        <w:rPr>
          <w:rFonts w:ascii="Times New Roman" w:hAnsi="Times New Roman" w:cs="Times New Roman"/>
          <w:sz w:val="20"/>
          <w:szCs w:val="20"/>
        </w:rPr>
        <w:t xml:space="preserve"> </w:t>
      </w:r>
      <w:r w:rsidRPr="00A05EC3">
        <w:rPr>
          <w:rFonts w:ascii="Times New Roman" w:hAnsi="Times New Roman" w:cs="Times New Roman"/>
          <w:sz w:val="20"/>
          <w:szCs w:val="20"/>
        </w:rPr>
        <w:t xml:space="preserve">Retrieved from </w:t>
      </w:r>
    </w:p>
    <w:p w14:paraId="276017E3" w14:textId="1EB09EBC" w:rsidR="00A717B7" w:rsidRPr="00A05EC3" w:rsidRDefault="00A717B7" w:rsidP="00D12021">
      <w:pPr>
        <w:spacing w:line="480" w:lineRule="auto"/>
        <w:ind w:firstLine="720"/>
        <w:rPr>
          <w:rFonts w:ascii="Times New Roman" w:hAnsi="Times New Roman" w:cs="Times New Roman"/>
          <w:sz w:val="20"/>
          <w:szCs w:val="20"/>
        </w:rPr>
      </w:pPr>
      <w:r w:rsidRPr="00A05EC3">
        <w:rPr>
          <w:rFonts w:ascii="Times New Roman" w:hAnsi="Times New Roman" w:cs="Times New Roman"/>
          <w:sz w:val="20"/>
          <w:szCs w:val="20"/>
        </w:rPr>
        <w:t>myways.nextgenlearning.</w:t>
      </w:r>
      <w:r w:rsidR="00D314A1" w:rsidRPr="00A05EC3">
        <w:rPr>
          <w:rFonts w:ascii="Times New Roman" w:hAnsi="Times New Roman" w:cs="Times New Roman"/>
          <w:sz w:val="20"/>
          <w:szCs w:val="20"/>
        </w:rPr>
        <w:t>org/</w:t>
      </w:r>
      <w:r w:rsidRPr="00A05EC3">
        <w:rPr>
          <w:rFonts w:ascii="Times New Roman" w:hAnsi="Times New Roman" w:cs="Times New Roman"/>
          <w:sz w:val="20"/>
          <w:szCs w:val="20"/>
        </w:rPr>
        <w:t>report</w:t>
      </w:r>
    </w:p>
    <w:p w14:paraId="540D1D0D" w14:textId="77777777" w:rsidR="00D12021" w:rsidRDefault="00D314A1" w:rsidP="00C21BA2">
      <w:pPr>
        <w:spacing w:line="480" w:lineRule="auto"/>
        <w:rPr>
          <w:rFonts w:ascii="Times New Roman" w:hAnsi="Times New Roman" w:cs="Times New Roman"/>
          <w:color w:val="222222"/>
          <w:sz w:val="20"/>
          <w:szCs w:val="20"/>
        </w:rPr>
      </w:pPr>
      <w:r w:rsidRPr="00A05EC3">
        <w:rPr>
          <w:rFonts w:ascii="Times New Roman" w:hAnsi="Times New Roman" w:cs="Times New Roman"/>
          <w:color w:val="222222"/>
          <w:sz w:val="20"/>
          <w:szCs w:val="20"/>
        </w:rPr>
        <w:t xml:space="preserve">Marzano, R. J. (2010). </w:t>
      </w:r>
      <w:r w:rsidRPr="00A05EC3">
        <w:rPr>
          <w:rFonts w:ascii="Times New Roman" w:hAnsi="Times New Roman" w:cs="Times New Roman"/>
          <w:i/>
          <w:color w:val="222222"/>
          <w:sz w:val="20"/>
          <w:szCs w:val="20"/>
        </w:rPr>
        <w:t>Formative assessment &amp; standards-based grading</w:t>
      </w:r>
      <w:r w:rsidRPr="00A05EC3">
        <w:rPr>
          <w:rFonts w:ascii="Times New Roman" w:hAnsi="Times New Roman" w:cs="Times New Roman"/>
          <w:color w:val="222222"/>
          <w:sz w:val="20"/>
          <w:szCs w:val="20"/>
        </w:rPr>
        <w:t xml:space="preserve">. Bloomington, IN: Marzano Research </w:t>
      </w:r>
    </w:p>
    <w:p w14:paraId="5FCB1C02" w14:textId="6AEAFD87" w:rsidR="00D314A1" w:rsidRPr="00A05EC3" w:rsidRDefault="00D314A1" w:rsidP="00D12021">
      <w:pPr>
        <w:spacing w:line="480" w:lineRule="auto"/>
        <w:ind w:firstLine="720"/>
        <w:rPr>
          <w:rFonts w:ascii="Times New Roman" w:hAnsi="Times New Roman" w:cs="Times New Roman"/>
          <w:sz w:val="20"/>
          <w:szCs w:val="20"/>
        </w:rPr>
      </w:pPr>
      <w:r w:rsidRPr="00A05EC3">
        <w:rPr>
          <w:rFonts w:ascii="Times New Roman" w:hAnsi="Times New Roman" w:cs="Times New Roman"/>
          <w:color w:val="222222"/>
          <w:sz w:val="20"/>
          <w:szCs w:val="20"/>
        </w:rPr>
        <w:t>Laboratory.</w:t>
      </w:r>
      <w:r w:rsidRPr="00A05EC3">
        <w:rPr>
          <w:rFonts w:ascii="Times New Roman" w:hAnsi="Times New Roman" w:cs="Times New Roman"/>
          <w:sz w:val="20"/>
          <w:szCs w:val="20"/>
        </w:rPr>
        <w:t xml:space="preserve"> </w:t>
      </w:r>
    </w:p>
    <w:p w14:paraId="7384AFB4" w14:textId="77777777" w:rsidR="00D12021" w:rsidRDefault="00A717B7" w:rsidP="00C21BA2">
      <w:pPr>
        <w:spacing w:line="480" w:lineRule="auto"/>
        <w:rPr>
          <w:rFonts w:ascii="Times New Roman" w:hAnsi="Times New Roman" w:cs="Times New Roman"/>
          <w:sz w:val="20"/>
          <w:szCs w:val="20"/>
        </w:rPr>
      </w:pPr>
      <w:r w:rsidRPr="00A05EC3">
        <w:rPr>
          <w:rFonts w:ascii="Times New Roman" w:hAnsi="Times New Roman" w:cs="Times New Roman"/>
          <w:sz w:val="20"/>
          <w:szCs w:val="20"/>
        </w:rPr>
        <w:t xml:space="preserve">Meyer, A., Rose, D.H., &amp; Gordon, D. (2014). </w:t>
      </w:r>
      <w:r w:rsidRPr="00A05EC3">
        <w:rPr>
          <w:rFonts w:ascii="Times New Roman" w:hAnsi="Times New Roman" w:cs="Times New Roman"/>
          <w:i/>
          <w:iCs/>
          <w:sz w:val="20"/>
          <w:szCs w:val="20"/>
        </w:rPr>
        <w:t>Universal design for learning: Theory and practice.</w:t>
      </w:r>
      <w:r w:rsidRPr="00A05EC3">
        <w:rPr>
          <w:rFonts w:ascii="Times New Roman" w:hAnsi="Times New Roman" w:cs="Times New Roman"/>
          <w:sz w:val="20"/>
          <w:szCs w:val="20"/>
        </w:rPr>
        <w:t xml:space="preserve"> Wakefield, MA: </w:t>
      </w:r>
    </w:p>
    <w:p w14:paraId="31F13E7E" w14:textId="1620630D" w:rsidR="00A717B7" w:rsidRPr="00A05EC3" w:rsidRDefault="00A717B7" w:rsidP="00D12021">
      <w:pPr>
        <w:spacing w:line="480" w:lineRule="auto"/>
        <w:ind w:firstLine="720"/>
        <w:rPr>
          <w:rFonts w:ascii="Times New Roman" w:hAnsi="Times New Roman" w:cs="Times New Roman"/>
          <w:i/>
          <w:iCs/>
          <w:sz w:val="20"/>
          <w:szCs w:val="20"/>
        </w:rPr>
      </w:pPr>
      <w:r w:rsidRPr="00A05EC3">
        <w:rPr>
          <w:rFonts w:ascii="Times New Roman" w:hAnsi="Times New Roman" w:cs="Times New Roman"/>
          <w:sz w:val="20"/>
          <w:szCs w:val="20"/>
        </w:rPr>
        <w:t>CAST, Inc.</w:t>
      </w:r>
    </w:p>
    <w:p w14:paraId="5641678D" w14:textId="77777777" w:rsidR="00D12021" w:rsidRDefault="00A717B7" w:rsidP="00D12021">
      <w:pPr>
        <w:spacing w:line="480" w:lineRule="auto"/>
        <w:rPr>
          <w:rFonts w:ascii="Times New Roman" w:hAnsi="Times New Roman" w:cs="Times New Roman"/>
          <w:i/>
          <w:iCs/>
          <w:sz w:val="20"/>
          <w:szCs w:val="20"/>
        </w:rPr>
      </w:pPr>
      <w:r w:rsidRPr="00A05EC3">
        <w:rPr>
          <w:rFonts w:ascii="Times New Roman" w:hAnsi="Times New Roman" w:cs="Times New Roman"/>
          <w:sz w:val="20"/>
          <w:szCs w:val="20"/>
        </w:rPr>
        <w:t xml:space="preserve">Newman, F., Carmichael, D.L., &amp; King, B. (2016). </w:t>
      </w:r>
      <w:r w:rsidRPr="00A05EC3">
        <w:rPr>
          <w:rFonts w:ascii="Times New Roman" w:hAnsi="Times New Roman" w:cs="Times New Roman"/>
          <w:i/>
          <w:iCs/>
          <w:sz w:val="20"/>
          <w:szCs w:val="20"/>
        </w:rPr>
        <w:t xml:space="preserve">Authentic intellectual work: Improving teaching for rigorous </w:t>
      </w:r>
    </w:p>
    <w:p w14:paraId="03D8C64D" w14:textId="1EFFCBFD" w:rsidR="00A717B7" w:rsidRPr="00D12021" w:rsidRDefault="00A717B7" w:rsidP="00D12021">
      <w:pPr>
        <w:spacing w:line="480" w:lineRule="auto"/>
        <w:ind w:firstLine="720"/>
        <w:rPr>
          <w:rFonts w:ascii="Times New Roman" w:hAnsi="Times New Roman" w:cs="Times New Roman"/>
          <w:sz w:val="20"/>
          <w:szCs w:val="20"/>
        </w:rPr>
      </w:pPr>
      <w:r w:rsidRPr="00A05EC3">
        <w:rPr>
          <w:rFonts w:ascii="Times New Roman" w:hAnsi="Times New Roman" w:cs="Times New Roman"/>
          <w:i/>
          <w:iCs/>
          <w:sz w:val="20"/>
          <w:szCs w:val="20"/>
        </w:rPr>
        <w:t xml:space="preserve">learning. </w:t>
      </w:r>
      <w:r w:rsidRPr="00A05EC3">
        <w:rPr>
          <w:rFonts w:ascii="Times New Roman" w:hAnsi="Times New Roman" w:cs="Times New Roman"/>
          <w:sz w:val="20"/>
          <w:szCs w:val="20"/>
        </w:rPr>
        <w:t>Thousand Oaks, CA: Corwin.</w:t>
      </w:r>
    </w:p>
    <w:p w14:paraId="498621B7" w14:textId="77777777" w:rsidR="00D12021" w:rsidRDefault="00A717B7" w:rsidP="00D12021">
      <w:pPr>
        <w:spacing w:line="480" w:lineRule="auto"/>
        <w:rPr>
          <w:rFonts w:ascii="Times New Roman" w:hAnsi="Times New Roman" w:cs="Times New Roman"/>
          <w:i/>
          <w:sz w:val="20"/>
          <w:szCs w:val="20"/>
        </w:rPr>
      </w:pPr>
      <w:r w:rsidRPr="00A05EC3">
        <w:rPr>
          <w:rFonts w:ascii="Times New Roman" w:hAnsi="Times New Roman" w:cs="Times New Roman"/>
          <w:sz w:val="20"/>
          <w:szCs w:val="20"/>
        </w:rPr>
        <w:t xml:space="preserve">Pane, J.F., Steiner, E.D., Baird, M.D., &amp; Hamilton, L.S. (2015). </w:t>
      </w:r>
      <w:r w:rsidRPr="00A05EC3">
        <w:rPr>
          <w:rFonts w:ascii="Times New Roman" w:hAnsi="Times New Roman" w:cs="Times New Roman"/>
          <w:i/>
          <w:sz w:val="20"/>
          <w:szCs w:val="20"/>
        </w:rPr>
        <w:t xml:space="preserve">Continued progress:  Promising evidence on </w:t>
      </w:r>
    </w:p>
    <w:p w14:paraId="525C2EFA" w14:textId="3959EA81" w:rsidR="00A717B7" w:rsidRPr="00D12021" w:rsidRDefault="00A717B7" w:rsidP="00D12021">
      <w:pPr>
        <w:spacing w:line="480" w:lineRule="auto"/>
        <w:ind w:firstLine="720"/>
        <w:rPr>
          <w:rFonts w:ascii="Times New Roman" w:hAnsi="Times New Roman" w:cs="Times New Roman"/>
          <w:sz w:val="20"/>
          <w:szCs w:val="20"/>
        </w:rPr>
      </w:pPr>
      <w:r w:rsidRPr="00A05EC3">
        <w:rPr>
          <w:rFonts w:ascii="Times New Roman" w:hAnsi="Times New Roman" w:cs="Times New Roman"/>
          <w:i/>
          <w:sz w:val="20"/>
          <w:szCs w:val="20"/>
        </w:rPr>
        <w:t>personalized learning.</w:t>
      </w:r>
      <w:r w:rsidRPr="00A05EC3">
        <w:rPr>
          <w:rFonts w:ascii="Times New Roman" w:hAnsi="Times New Roman" w:cs="Times New Roman"/>
          <w:sz w:val="20"/>
          <w:szCs w:val="20"/>
        </w:rPr>
        <w:t xml:space="preserve"> Santa Monica, CA: RAND Corporation. </w:t>
      </w:r>
      <w:r w:rsidR="00D12021" w:rsidRPr="00A05EC3">
        <w:rPr>
          <w:rFonts w:ascii="Times New Roman" w:hAnsi="Times New Roman" w:cs="Times New Roman"/>
          <w:sz w:val="20"/>
          <w:szCs w:val="20"/>
        </w:rPr>
        <w:t>Retrieved</w:t>
      </w:r>
      <w:r w:rsidRPr="00A05EC3">
        <w:rPr>
          <w:rFonts w:ascii="Times New Roman" w:hAnsi="Times New Roman" w:cs="Times New Roman"/>
          <w:sz w:val="20"/>
          <w:szCs w:val="20"/>
        </w:rPr>
        <w:t xml:space="preserve"> </w:t>
      </w:r>
      <w:r w:rsidRPr="00A05EC3">
        <w:rPr>
          <w:rFonts w:ascii="Times New Roman" w:hAnsi="Times New Roman" w:cs="Times New Roman"/>
          <w:color w:val="000000" w:themeColor="text1"/>
          <w:sz w:val="20"/>
          <w:szCs w:val="20"/>
        </w:rPr>
        <w:t xml:space="preserve">from </w:t>
      </w:r>
      <w:hyperlink r:id="rId9" w:history="1">
        <w:r w:rsidRPr="00A05EC3">
          <w:rPr>
            <w:rStyle w:val="Hyperlink"/>
            <w:rFonts w:cs="Times New Roman"/>
            <w:color w:val="000000" w:themeColor="text1"/>
            <w:sz w:val="20"/>
            <w:szCs w:val="20"/>
          </w:rPr>
          <w:t>https://www.rand.org</w:t>
        </w:r>
      </w:hyperlink>
    </w:p>
    <w:p w14:paraId="1C962691" w14:textId="77777777" w:rsidR="00D12021" w:rsidRDefault="00A717B7" w:rsidP="00D12021">
      <w:pPr>
        <w:spacing w:line="480" w:lineRule="auto"/>
        <w:rPr>
          <w:rFonts w:ascii="Times New Roman" w:hAnsi="Times New Roman" w:cs="Times New Roman"/>
          <w:i/>
          <w:iCs/>
          <w:sz w:val="20"/>
          <w:szCs w:val="20"/>
        </w:rPr>
      </w:pPr>
      <w:r w:rsidRPr="00A05EC3">
        <w:rPr>
          <w:rFonts w:ascii="Times New Roman" w:hAnsi="Times New Roman" w:cs="Times New Roman"/>
          <w:sz w:val="20"/>
          <w:szCs w:val="20"/>
        </w:rPr>
        <w:t xml:space="preserve">Patrick, S., Worthen, M., Frost, D., &amp; Truong, N. (2018). </w:t>
      </w:r>
      <w:r w:rsidRPr="00A05EC3">
        <w:rPr>
          <w:rFonts w:ascii="Times New Roman" w:hAnsi="Times New Roman" w:cs="Times New Roman"/>
          <w:i/>
          <w:iCs/>
          <w:sz w:val="20"/>
          <w:szCs w:val="20"/>
        </w:rPr>
        <w:t xml:space="preserve">Current to Future State: Issues and Action Steps for State </w:t>
      </w:r>
    </w:p>
    <w:p w14:paraId="027D46B6" w14:textId="556EF411" w:rsidR="00A717B7" w:rsidRPr="00A05EC3" w:rsidRDefault="00A717B7" w:rsidP="00D12021">
      <w:pPr>
        <w:spacing w:line="480" w:lineRule="auto"/>
        <w:ind w:firstLine="720"/>
        <w:rPr>
          <w:rFonts w:ascii="Times New Roman" w:hAnsi="Times New Roman" w:cs="Times New Roman"/>
          <w:i/>
          <w:iCs/>
          <w:sz w:val="20"/>
          <w:szCs w:val="20"/>
        </w:rPr>
      </w:pPr>
      <w:r w:rsidRPr="00A05EC3">
        <w:rPr>
          <w:rFonts w:ascii="Times New Roman" w:hAnsi="Times New Roman" w:cs="Times New Roman"/>
          <w:i/>
          <w:iCs/>
          <w:sz w:val="20"/>
          <w:szCs w:val="20"/>
        </w:rPr>
        <w:t>Policy to Support Personalized, Competency-Based Learning</w:t>
      </w:r>
      <w:r w:rsidRPr="00A05EC3">
        <w:rPr>
          <w:rFonts w:ascii="Times New Roman" w:hAnsi="Times New Roman" w:cs="Times New Roman"/>
          <w:sz w:val="20"/>
          <w:szCs w:val="20"/>
        </w:rPr>
        <w:t xml:space="preserve">. Vienna, VA: </w:t>
      </w:r>
      <w:proofErr w:type="spellStart"/>
      <w:r w:rsidRPr="00A05EC3">
        <w:rPr>
          <w:rFonts w:ascii="Times New Roman" w:hAnsi="Times New Roman" w:cs="Times New Roman"/>
          <w:sz w:val="20"/>
          <w:szCs w:val="20"/>
        </w:rPr>
        <w:t>iNACOL</w:t>
      </w:r>
      <w:proofErr w:type="spellEnd"/>
      <w:r w:rsidRPr="00A05EC3">
        <w:rPr>
          <w:rFonts w:ascii="Times New Roman" w:hAnsi="Times New Roman" w:cs="Times New Roman"/>
          <w:sz w:val="20"/>
          <w:szCs w:val="20"/>
        </w:rPr>
        <w:t>.</w:t>
      </w:r>
    </w:p>
    <w:p w14:paraId="2413702A" w14:textId="5540AA1C" w:rsidR="00A717B7" w:rsidRPr="00A05EC3" w:rsidRDefault="00A717B7" w:rsidP="00C21BA2">
      <w:pPr>
        <w:spacing w:line="480" w:lineRule="auto"/>
        <w:rPr>
          <w:rFonts w:ascii="Times New Roman" w:hAnsi="Times New Roman" w:cs="Times New Roman"/>
          <w:i/>
          <w:iCs/>
          <w:sz w:val="20"/>
          <w:szCs w:val="20"/>
        </w:rPr>
      </w:pPr>
      <w:proofErr w:type="spellStart"/>
      <w:r w:rsidRPr="00A05EC3">
        <w:rPr>
          <w:rFonts w:ascii="Times New Roman" w:hAnsi="Times New Roman" w:cs="Times New Roman"/>
          <w:sz w:val="20"/>
          <w:szCs w:val="20"/>
        </w:rPr>
        <w:t>Schwahn</w:t>
      </w:r>
      <w:proofErr w:type="spellEnd"/>
      <w:r w:rsidRPr="00A05EC3">
        <w:rPr>
          <w:rFonts w:ascii="Times New Roman" w:hAnsi="Times New Roman" w:cs="Times New Roman"/>
          <w:sz w:val="20"/>
          <w:szCs w:val="20"/>
        </w:rPr>
        <w:t xml:space="preserve">, C. &amp; McGarvey, B. (2012). </w:t>
      </w:r>
      <w:r w:rsidRPr="00A05EC3">
        <w:rPr>
          <w:rFonts w:ascii="Times New Roman" w:hAnsi="Times New Roman" w:cs="Times New Roman"/>
          <w:i/>
          <w:iCs/>
          <w:sz w:val="20"/>
          <w:szCs w:val="20"/>
        </w:rPr>
        <w:t>Inevitable: Mass customized learning, learning in the age of empowerment.</w:t>
      </w:r>
    </w:p>
    <w:p w14:paraId="1687BE11" w14:textId="77777777" w:rsidR="00D12021" w:rsidRDefault="00A717B7" w:rsidP="00D12021">
      <w:pPr>
        <w:spacing w:line="480" w:lineRule="auto"/>
        <w:rPr>
          <w:rFonts w:ascii="Times New Roman" w:hAnsi="Times New Roman" w:cs="Times New Roman"/>
          <w:color w:val="222222"/>
          <w:sz w:val="20"/>
          <w:szCs w:val="20"/>
        </w:rPr>
      </w:pPr>
      <w:r w:rsidRPr="00A05EC3">
        <w:rPr>
          <w:rFonts w:ascii="Times New Roman" w:hAnsi="Times New Roman" w:cs="Times New Roman"/>
          <w:color w:val="222222"/>
          <w:sz w:val="20"/>
          <w:szCs w:val="20"/>
        </w:rPr>
        <w:t xml:space="preserve">Sigrist, J. &amp; Stewart, A. (2017). </w:t>
      </w:r>
      <w:r w:rsidRPr="00A05EC3">
        <w:rPr>
          <w:rFonts w:ascii="Times New Roman" w:hAnsi="Times New Roman" w:cs="Times New Roman"/>
          <w:i/>
          <w:iCs/>
          <w:color w:val="222222"/>
          <w:sz w:val="20"/>
          <w:szCs w:val="20"/>
        </w:rPr>
        <w:t>The competency-based education innovation configuration map</w:t>
      </w:r>
      <w:r w:rsidRPr="00A05EC3">
        <w:rPr>
          <w:rFonts w:ascii="Times New Roman" w:hAnsi="Times New Roman" w:cs="Times New Roman"/>
          <w:color w:val="222222"/>
          <w:sz w:val="20"/>
          <w:szCs w:val="20"/>
        </w:rPr>
        <w:t xml:space="preserve">. The Center: </w:t>
      </w:r>
    </w:p>
    <w:p w14:paraId="349F7DDC" w14:textId="54BA9F8D" w:rsidR="00A717B7" w:rsidRPr="00A05EC3" w:rsidRDefault="00A717B7" w:rsidP="00D12021">
      <w:pPr>
        <w:spacing w:line="480" w:lineRule="auto"/>
        <w:ind w:firstLine="720"/>
        <w:rPr>
          <w:rFonts w:ascii="Times New Roman" w:hAnsi="Times New Roman" w:cs="Times New Roman"/>
          <w:color w:val="222222"/>
          <w:sz w:val="20"/>
          <w:szCs w:val="20"/>
        </w:rPr>
      </w:pPr>
      <w:r w:rsidRPr="00A05EC3">
        <w:rPr>
          <w:rFonts w:ascii="Times New Roman" w:hAnsi="Times New Roman" w:cs="Times New Roman"/>
          <w:color w:val="222222"/>
          <w:sz w:val="20"/>
          <w:szCs w:val="20"/>
        </w:rPr>
        <w:t xml:space="preserve">Collaboratively </w:t>
      </w:r>
      <w:r w:rsidR="00D12021" w:rsidRPr="00A05EC3">
        <w:rPr>
          <w:rFonts w:ascii="Times New Roman" w:hAnsi="Times New Roman" w:cs="Times New Roman"/>
          <w:color w:val="222222"/>
          <w:sz w:val="20"/>
          <w:szCs w:val="20"/>
        </w:rPr>
        <w:t>Building</w:t>
      </w:r>
      <w:r w:rsidRPr="00A05EC3">
        <w:rPr>
          <w:rFonts w:ascii="Times New Roman" w:hAnsi="Times New Roman" w:cs="Times New Roman"/>
          <w:color w:val="222222"/>
          <w:sz w:val="20"/>
          <w:szCs w:val="20"/>
        </w:rPr>
        <w:t xml:space="preserve"> Iowa’s Learner-Centered Future.</w:t>
      </w:r>
    </w:p>
    <w:p w14:paraId="3A8071FD" w14:textId="77777777" w:rsidR="00D12021" w:rsidRDefault="00A717B7" w:rsidP="00D12021">
      <w:pPr>
        <w:spacing w:line="480" w:lineRule="auto"/>
        <w:rPr>
          <w:rFonts w:ascii="Times New Roman" w:hAnsi="Times New Roman" w:cs="Times New Roman"/>
          <w:i/>
          <w:iCs/>
          <w:sz w:val="20"/>
          <w:szCs w:val="20"/>
        </w:rPr>
      </w:pPr>
      <w:r w:rsidRPr="00A05EC3">
        <w:rPr>
          <w:rFonts w:ascii="Times New Roman" w:hAnsi="Times New Roman" w:cs="Times New Roman"/>
          <w:sz w:val="20"/>
          <w:szCs w:val="20"/>
        </w:rPr>
        <w:t xml:space="preserve">Stack, B.M. &amp; Vander Els, J.G. (2018). </w:t>
      </w:r>
      <w:r w:rsidRPr="00A05EC3">
        <w:rPr>
          <w:rFonts w:ascii="Times New Roman" w:hAnsi="Times New Roman" w:cs="Times New Roman"/>
          <w:i/>
          <w:iCs/>
          <w:sz w:val="20"/>
          <w:szCs w:val="20"/>
        </w:rPr>
        <w:t xml:space="preserve">Breaking with tradition: The shift to competency-based learning in </w:t>
      </w:r>
      <w:proofErr w:type="spellStart"/>
      <w:r w:rsidRPr="00A05EC3">
        <w:rPr>
          <w:rFonts w:ascii="Times New Roman" w:hAnsi="Times New Roman" w:cs="Times New Roman"/>
          <w:i/>
          <w:iCs/>
          <w:sz w:val="20"/>
          <w:szCs w:val="20"/>
        </w:rPr>
        <w:t>plcs</w:t>
      </w:r>
      <w:proofErr w:type="spellEnd"/>
      <w:r w:rsidRPr="00A05EC3">
        <w:rPr>
          <w:rFonts w:ascii="Times New Roman" w:hAnsi="Times New Roman" w:cs="Times New Roman"/>
          <w:i/>
          <w:iCs/>
          <w:sz w:val="20"/>
          <w:szCs w:val="20"/>
        </w:rPr>
        <w:t xml:space="preserve"> at </w:t>
      </w:r>
    </w:p>
    <w:p w14:paraId="1AC1A33D" w14:textId="5BAA976F" w:rsidR="00A717B7" w:rsidRPr="00D12021" w:rsidRDefault="00A717B7" w:rsidP="00D12021">
      <w:pPr>
        <w:spacing w:line="480" w:lineRule="auto"/>
        <w:ind w:firstLine="720"/>
        <w:rPr>
          <w:rFonts w:ascii="Times New Roman" w:hAnsi="Times New Roman" w:cs="Times New Roman"/>
          <w:sz w:val="20"/>
          <w:szCs w:val="20"/>
        </w:rPr>
      </w:pPr>
      <w:r w:rsidRPr="00A05EC3">
        <w:rPr>
          <w:rFonts w:ascii="Times New Roman" w:hAnsi="Times New Roman" w:cs="Times New Roman"/>
          <w:i/>
          <w:iCs/>
          <w:sz w:val="20"/>
          <w:szCs w:val="20"/>
        </w:rPr>
        <w:t>work</w:t>
      </w:r>
      <w:r w:rsidRPr="00A05EC3">
        <w:rPr>
          <w:rFonts w:ascii="Times New Roman" w:hAnsi="Times New Roman" w:cs="Times New Roman"/>
          <w:sz w:val="20"/>
          <w:szCs w:val="20"/>
        </w:rPr>
        <w:t>. Bloomington, IN: Solution Tree Press.</w:t>
      </w:r>
    </w:p>
    <w:p w14:paraId="16C8FDB6" w14:textId="7DBCB519" w:rsidR="00A717B7" w:rsidRPr="00A05EC3" w:rsidRDefault="00A717B7" w:rsidP="00C21BA2">
      <w:pPr>
        <w:spacing w:line="480" w:lineRule="auto"/>
        <w:rPr>
          <w:rFonts w:ascii="Times New Roman" w:hAnsi="Times New Roman" w:cs="Times New Roman"/>
          <w:sz w:val="20"/>
          <w:szCs w:val="20"/>
        </w:rPr>
      </w:pPr>
      <w:r w:rsidRPr="00A05EC3">
        <w:rPr>
          <w:rFonts w:ascii="Times New Roman" w:hAnsi="Times New Roman" w:cs="Times New Roman"/>
          <w:sz w:val="20"/>
          <w:szCs w:val="20"/>
        </w:rPr>
        <w:t xml:space="preserve">Sturgis, C. &amp; Casey, K. (2018). </w:t>
      </w:r>
      <w:r w:rsidRPr="00A05EC3">
        <w:rPr>
          <w:rFonts w:ascii="Times New Roman" w:hAnsi="Times New Roman" w:cs="Times New Roman"/>
          <w:i/>
          <w:iCs/>
          <w:sz w:val="20"/>
          <w:szCs w:val="20"/>
        </w:rPr>
        <w:t>Quality principles for competency-based education</w:t>
      </w:r>
      <w:r w:rsidRPr="00A05EC3">
        <w:rPr>
          <w:rFonts w:ascii="Times New Roman" w:hAnsi="Times New Roman" w:cs="Times New Roman"/>
          <w:sz w:val="20"/>
          <w:szCs w:val="20"/>
        </w:rPr>
        <w:t xml:space="preserve">. Vienna, </w:t>
      </w:r>
      <w:proofErr w:type="spellStart"/>
      <w:proofErr w:type="gramStart"/>
      <w:r w:rsidRPr="00A05EC3">
        <w:rPr>
          <w:rFonts w:ascii="Times New Roman" w:hAnsi="Times New Roman" w:cs="Times New Roman"/>
          <w:sz w:val="20"/>
          <w:szCs w:val="20"/>
        </w:rPr>
        <w:t>VA:iNACOL</w:t>
      </w:r>
      <w:proofErr w:type="spellEnd"/>
      <w:proofErr w:type="gramEnd"/>
      <w:r w:rsidRPr="00A05EC3">
        <w:rPr>
          <w:rFonts w:ascii="Times New Roman" w:hAnsi="Times New Roman" w:cs="Times New Roman"/>
          <w:sz w:val="20"/>
          <w:szCs w:val="20"/>
        </w:rPr>
        <w:t>.</w:t>
      </w:r>
    </w:p>
    <w:p w14:paraId="2B1DE816" w14:textId="77777777" w:rsidR="00D12021" w:rsidRDefault="00A717B7" w:rsidP="00D12021">
      <w:pPr>
        <w:spacing w:line="480" w:lineRule="auto"/>
        <w:rPr>
          <w:rFonts w:ascii="Times New Roman" w:hAnsi="Times New Roman" w:cs="Times New Roman"/>
          <w:sz w:val="20"/>
          <w:szCs w:val="20"/>
        </w:rPr>
      </w:pPr>
      <w:r w:rsidRPr="00A05EC3">
        <w:rPr>
          <w:rFonts w:ascii="Times New Roman" w:hAnsi="Times New Roman" w:cs="Times New Roman"/>
          <w:sz w:val="20"/>
          <w:szCs w:val="20"/>
        </w:rPr>
        <w:t xml:space="preserve">Sullivan, S. C., &amp; Downey, J. A. (2015). Shifting educational paradigms: From traditional to competency-based </w:t>
      </w:r>
    </w:p>
    <w:p w14:paraId="747B2D41" w14:textId="15C113B6" w:rsidR="00A717B7" w:rsidRPr="00A05EC3" w:rsidRDefault="00A717B7" w:rsidP="00D12021">
      <w:pPr>
        <w:spacing w:line="480" w:lineRule="auto"/>
        <w:ind w:firstLine="720"/>
        <w:rPr>
          <w:rFonts w:ascii="Times New Roman" w:hAnsi="Times New Roman" w:cs="Times New Roman"/>
          <w:sz w:val="20"/>
          <w:szCs w:val="20"/>
        </w:rPr>
      </w:pPr>
      <w:r w:rsidRPr="00A05EC3">
        <w:rPr>
          <w:rFonts w:ascii="Times New Roman" w:hAnsi="Times New Roman" w:cs="Times New Roman"/>
          <w:sz w:val="20"/>
          <w:szCs w:val="20"/>
        </w:rPr>
        <w:t>education for diverse learners.</w:t>
      </w:r>
      <w:r w:rsidRPr="00A05EC3">
        <w:rPr>
          <w:rFonts w:ascii="Times New Roman" w:hAnsi="Times New Roman" w:cs="Times New Roman"/>
          <w:i/>
          <w:sz w:val="20"/>
          <w:szCs w:val="20"/>
        </w:rPr>
        <w:t> American Secondary Education, 43</w:t>
      </w:r>
      <w:r w:rsidRPr="00A05EC3">
        <w:rPr>
          <w:rFonts w:ascii="Times New Roman" w:hAnsi="Times New Roman" w:cs="Times New Roman"/>
          <w:sz w:val="20"/>
          <w:szCs w:val="20"/>
        </w:rPr>
        <w:t xml:space="preserve">(3), 4-19. </w:t>
      </w:r>
    </w:p>
    <w:p w14:paraId="0C50B2D9" w14:textId="77777777" w:rsidR="00D12021" w:rsidRDefault="00A717B7" w:rsidP="00D12021">
      <w:pPr>
        <w:spacing w:line="480" w:lineRule="auto"/>
        <w:rPr>
          <w:rFonts w:ascii="Times New Roman" w:hAnsi="Times New Roman" w:cs="Times New Roman"/>
          <w:sz w:val="20"/>
          <w:szCs w:val="20"/>
        </w:rPr>
      </w:pPr>
      <w:r w:rsidRPr="00A05EC3">
        <w:rPr>
          <w:rFonts w:ascii="Times New Roman" w:hAnsi="Times New Roman" w:cs="Times New Roman"/>
          <w:sz w:val="20"/>
          <w:szCs w:val="20"/>
        </w:rPr>
        <w:t xml:space="preserve">Tomlinson, C.A. (2014). </w:t>
      </w:r>
      <w:r w:rsidRPr="00A05EC3">
        <w:rPr>
          <w:rFonts w:ascii="Times New Roman" w:hAnsi="Times New Roman" w:cs="Times New Roman"/>
          <w:i/>
          <w:iCs/>
          <w:sz w:val="20"/>
          <w:szCs w:val="20"/>
        </w:rPr>
        <w:t>The differentiated classroom: Responding to the needs of all learners.</w:t>
      </w:r>
      <w:r w:rsidR="00D314A1" w:rsidRPr="00A05EC3">
        <w:rPr>
          <w:rFonts w:ascii="Times New Roman" w:hAnsi="Times New Roman" w:cs="Times New Roman"/>
          <w:sz w:val="20"/>
          <w:szCs w:val="20"/>
        </w:rPr>
        <w:t xml:space="preserve"> </w:t>
      </w:r>
      <w:r w:rsidRPr="00A05EC3">
        <w:rPr>
          <w:rFonts w:ascii="Times New Roman" w:hAnsi="Times New Roman" w:cs="Times New Roman"/>
          <w:sz w:val="20"/>
          <w:szCs w:val="20"/>
        </w:rPr>
        <w:t>(2</w:t>
      </w:r>
      <w:r w:rsidRPr="00A05EC3">
        <w:rPr>
          <w:rFonts w:ascii="Times New Roman" w:hAnsi="Times New Roman" w:cs="Times New Roman"/>
          <w:sz w:val="20"/>
          <w:szCs w:val="20"/>
          <w:vertAlign w:val="superscript"/>
        </w:rPr>
        <w:t>nd</w:t>
      </w:r>
      <w:r w:rsidRPr="00A05EC3">
        <w:rPr>
          <w:rFonts w:ascii="Times New Roman" w:hAnsi="Times New Roman" w:cs="Times New Roman"/>
          <w:sz w:val="20"/>
          <w:szCs w:val="20"/>
        </w:rPr>
        <w:t xml:space="preserve"> Ed.). </w:t>
      </w:r>
    </w:p>
    <w:p w14:paraId="48DC9393" w14:textId="5C037948" w:rsidR="00A717B7" w:rsidRPr="00A05EC3" w:rsidRDefault="00A717B7" w:rsidP="00D12021">
      <w:pPr>
        <w:spacing w:line="480" w:lineRule="auto"/>
        <w:ind w:firstLine="720"/>
        <w:rPr>
          <w:rFonts w:ascii="Times New Roman" w:hAnsi="Times New Roman" w:cs="Times New Roman"/>
          <w:sz w:val="20"/>
          <w:szCs w:val="20"/>
        </w:rPr>
      </w:pPr>
      <w:r w:rsidRPr="00A05EC3">
        <w:rPr>
          <w:rFonts w:ascii="Times New Roman" w:hAnsi="Times New Roman" w:cs="Times New Roman"/>
          <w:sz w:val="20"/>
          <w:szCs w:val="20"/>
        </w:rPr>
        <w:t xml:space="preserve">Alexandria, VA: Association for Supervision and Curriculum Development </w:t>
      </w:r>
    </w:p>
    <w:p w14:paraId="0B4C868A" w14:textId="77777777" w:rsidR="00D12021" w:rsidRPr="00D12021" w:rsidRDefault="00A717B7" w:rsidP="00D12021">
      <w:pPr>
        <w:spacing w:line="480" w:lineRule="auto"/>
        <w:rPr>
          <w:rFonts w:ascii="Times New Roman" w:hAnsi="Times New Roman" w:cs="Times New Roman"/>
          <w:sz w:val="20"/>
          <w:szCs w:val="20"/>
        </w:rPr>
      </w:pPr>
      <w:r w:rsidRPr="00D12021">
        <w:rPr>
          <w:rFonts w:ascii="Times New Roman" w:hAnsi="Times New Roman" w:cs="Times New Roman"/>
          <w:sz w:val="20"/>
          <w:szCs w:val="20"/>
        </w:rPr>
        <w:t xml:space="preserve">Toshalis, E. &amp; Nakkula, M. (2012). Motivation, engagement, and student voice. The Education </w:t>
      </w:r>
      <w:proofErr w:type="spellStart"/>
      <w:r w:rsidRPr="00D12021">
        <w:rPr>
          <w:rFonts w:ascii="Times New Roman" w:hAnsi="Times New Roman" w:cs="Times New Roman"/>
          <w:sz w:val="20"/>
          <w:szCs w:val="20"/>
        </w:rPr>
        <w:t>Disgest</w:t>
      </w:r>
      <w:proofErr w:type="spellEnd"/>
      <w:r w:rsidRPr="00D12021">
        <w:rPr>
          <w:rFonts w:ascii="Times New Roman" w:hAnsi="Times New Roman" w:cs="Times New Roman"/>
          <w:sz w:val="20"/>
          <w:szCs w:val="20"/>
        </w:rPr>
        <w:t xml:space="preserve">, 78(1), 29. </w:t>
      </w:r>
    </w:p>
    <w:p w14:paraId="5E68697F" w14:textId="4DCD756F" w:rsidR="00A717B7" w:rsidRPr="00D12021" w:rsidRDefault="00A717B7" w:rsidP="00D12021">
      <w:pPr>
        <w:spacing w:line="480" w:lineRule="auto"/>
        <w:ind w:firstLine="720"/>
        <w:rPr>
          <w:rFonts w:ascii="Times New Roman" w:hAnsi="Times New Roman" w:cs="Times New Roman"/>
          <w:sz w:val="20"/>
          <w:szCs w:val="20"/>
        </w:rPr>
      </w:pPr>
      <w:r w:rsidRPr="00D12021">
        <w:rPr>
          <w:rFonts w:ascii="Times New Roman" w:hAnsi="Times New Roman" w:cs="Times New Roman"/>
          <w:sz w:val="20"/>
          <w:szCs w:val="20"/>
        </w:rPr>
        <w:t>Retrieved from www.eddigest.com</w:t>
      </w:r>
    </w:p>
    <w:p w14:paraId="4505139D" w14:textId="77777777" w:rsidR="00D12021" w:rsidRDefault="00C21BA2" w:rsidP="00D12021">
      <w:pPr>
        <w:spacing w:line="480" w:lineRule="auto"/>
        <w:rPr>
          <w:rFonts w:ascii="Times New Roman" w:hAnsi="Times New Roman" w:cs="Times New Roman"/>
          <w:sz w:val="20"/>
          <w:szCs w:val="20"/>
        </w:rPr>
      </w:pPr>
      <w:r w:rsidRPr="00D12021">
        <w:rPr>
          <w:rFonts w:ascii="Times New Roman" w:hAnsi="Times New Roman" w:cs="Times New Roman"/>
          <w:sz w:val="20"/>
          <w:szCs w:val="20"/>
        </w:rPr>
        <w:t xml:space="preserve">U.S. Department of Education, National Center for Education Statistics. (2019, May). The condition of education. </w:t>
      </w:r>
    </w:p>
    <w:p w14:paraId="07D2F534" w14:textId="694CDE9D" w:rsidR="00C21BA2" w:rsidRPr="00D12021" w:rsidRDefault="00C21BA2" w:rsidP="00D12021">
      <w:pPr>
        <w:spacing w:line="480" w:lineRule="auto"/>
        <w:ind w:firstLine="720"/>
        <w:rPr>
          <w:rFonts w:ascii="Times New Roman" w:hAnsi="Times New Roman" w:cs="Times New Roman"/>
          <w:sz w:val="20"/>
          <w:szCs w:val="20"/>
        </w:rPr>
      </w:pPr>
      <w:r w:rsidRPr="00D12021">
        <w:rPr>
          <w:rFonts w:ascii="Times New Roman" w:hAnsi="Times New Roman" w:cs="Times New Roman"/>
          <w:sz w:val="20"/>
          <w:szCs w:val="20"/>
        </w:rPr>
        <w:t>Retrieved from https://nces.ed.gov/</w:t>
      </w:r>
    </w:p>
    <w:p w14:paraId="690644A5" w14:textId="77777777" w:rsidR="00D12021" w:rsidRDefault="00A717B7" w:rsidP="00D12021">
      <w:pPr>
        <w:spacing w:line="480" w:lineRule="auto"/>
        <w:rPr>
          <w:rFonts w:ascii="Times New Roman" w:hAnsi="Times New Roman" w:cs="Times New Roman"/>
          <w:i/>
          <w:iCs/>
          <w:sz w:val="20"/>
          <w:szCs w:val="20"/>
        </w:rPr>
      </w:pPr>
      <w:r w:rsidRPr="00A05EC3">
        <w:rPr>
          <w:rFonts w:ascii="Times New Roman" w:hAnsi="Times New Roman" w:cs="Times New Roman"/>
          <w:sz w:val="20"/>
          <w:szCs w:val="20"/>
        </w:rPr>
        <w:lastRenderedPageBreak/>
        <w:t xml:space="preserve">Washor, E. &amp; Mojkowski, C. (2013). </w:t>
      </w:r>
      <w:r w:rsidRPr="00A05EC3">
        <w:rPr>
          <w:rFonts w:ascii="Times New Roman" w:hAnsi="Times New Roman" w:cs="Times New Roman"/>
          <w:i/>
          <w:iCs/>
          <w:sz w:val="20"/>
          <w:szCs w:val="20"/>
        </w:rPr>
        <w:t xml:space="preserve">Leaving to learn:  How out-of-school learning increases student engagement </w:t>
      </w:r>
    </w:p>
    <w:p w14:paraId="6BFBD614" w14:textId="7D636428" w:rsidR="000F0AA8" w:rsidRPr="00A05EC3" w:rsidRDefault="00A717B7" w:rsidP="00D12021">
      <w:pPr>
        <w:spacing w:line="480" w:lineRule="auto"/>
        <w:ind w:firstLine="720"/>
        <w:rPr>
          <w:rFonts w:ascii="Times New Roman" w:hAnsi="Times New Roman" w:cs="Times New Roman"/>
          <w:i/>
          <w:iCs/>
          <w:sz w:val="20"/>
          <w:szCs w:val="20"/>
        </w:rPr>
      </w:pPr>
      <w:r w:rsidRPr="00A05EC3">
        <w:rPr>
          <w:rFonts w:ascii="Times New Roman" w:hAnsi="Times New Roman" w:cs="Times New Roman"/>
          <w:i/>
          <w:iCs/>
          <w:sz w:val="20"/>
          <w:szCs w:val="20"/>
        </w:rPr>
        <w:t xml:space="preserve">and reduces dropout rates. </w:t>
      </w:r>
      <w:r w:rsidRPr="00A05EC3">
        <w:rPr>
          <w:rFonts w:ascii="Times New Roman" w:hAnsi="Times New Roman" w:cs="Times New Roman"/>
          <w:sz w:val="20"/>
          <w:szCs w:val="20"/>
        </w:rPr>
        <w:t>Portsmouth, NH: Heinemann</w:t>
      </w:r>
    </w:p>
    <w:p w14:paraId="61716AE8" w14:textId="77777777" w:rsidR="00D12021" w:rsidRDefault="00C21BA2" w:rsidP="00C21BA2">
      <w:pPr>
        <w:spacing w:line="480" w:lineRule="auto"/>
        <w:rPr>
          <w:rFonts w:ascii="Times New Roman" w:hAnsi="Times New Roman" w:cs="Times New Roman"/>
          <w:i/>
          <w:iCs/>
          <w:sz w:val="20"/>
          <w:szCs w:val="20"/>
        </w:rPr>
      </w:pPr>
      <w:r>
        <w:rPr>
          <w:rFonts w:ascii="Times New Roman" w:hAnsi="Times New Roman" w:cs="Times New Roman"/>
          <w:sz w:val="20"/>
          <w:szCs w:val="20"/>
        </w:rPr>
        <w:t xml:space="preserve">Yanacheak, M. (2020). </w:t>
      </w:r>
      <w:r w:rsidRPr="00C21BA2">
        <w:rPr>
          <w:rFonts w:ascii="Times New Roman" w:hAnsi="Times New Roman" w:cs="Times New Roman"/>
          <w:i/>
          <w:iCs/>
          <w:sz w:val="20"/>
          <w:szCs w:val="20"/>
        </w:rPr>
        <w:t xml:space="preserve">A phenomenological study of five principles supporting personalized, competency-based </w:t>
      </w:r>
    </w:p>
    <w:p w14:paraId="7D058A3F" w14:textId="3084605C" w:rsidR="00C8581E" w:rsidRPr="00C21BA2" w:rsidRDefault="00C21BA2" w:rsidP="00D12021">
      <w:pPr>
        <w:spacing w:line="480" w:lineRule="auto"/>
        <w:ind w:firstLine="720"/>
        <w:rPr>
          <w:rFonts w:ascii="Times New Roman" w:hAnsi="Times New Roman" w:cs="Times New Roman"/>
          <w:sz w:val="20"/>
          <w:szCs w:val="20"/>
        </w:rPr>
      </w:pPr>
      <w:r w:rsidRPr="00C21BA2">
        <w:rPr>
          <w:rFonts w:ascii="Times New Roman" w:hAnsi="Times New Roman" w:cs="Times New Roman"/>
          <w:i/>
          <w:iCs/>
          <w:sz w:val="20"/>
          <w:szCs w:val="20"/>
        </w:rPr>
        <w:t>education</w:t>
      </w:r>
      <w:r>
        <w:rPr>
          <w:rFonts w:ascii="Times New Roman" w:hAnsi="Times New Roman" w:cs="Times New Roman"/>
          <w:i/>
          <w:iCs/>
          <w:sz w:val="20"/>
          <w:szCs w:val="20"/>
        </w:rPr>
        <w:t xml:space="preserve"> </w:t>
      </w:r>
      <w:r w:rsidRPr="00C21BA2">
        <w:rPr>
          <w:rFonts w:ascii="Times New Roman" w:hAnsi="Times New Roman" w:cs="Times New Roman"/>
          <w:sz w:val="20"/>
          <w:szCs w:val="20"/>
        </w:rPr>
        <w:t>(Doctoral dissertation).</w:t>
      </w:r>
      <w:r>
        <w:rPr>
          <w:rFonts w:ascii="Times New Roman" w:hAnsi="Times New Roman" w:cs="Times New Roman"/>
          <w:sz w:val="20"/>
          <w:szCs w:val="20"/>
        </w:rPr>
        <w:t xml:space="preserve"> (Order No. 28093029). ProQuest LLC: Ann Arbor, MI</w:t>
      </w:r>
    </w:p>
    <w:sectPr w:rsidR="00C8581E" w:rsidRPr="00C21BA2" w:rsidSect="00CB13B1">
      <w:headerReference w:type="even" r:id="rId10"/>
      <w:head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3736AC" w14:textId="77777777" w:rsidR="00B369AF" w:rsidRDefault="00B369AF" w:rsidP="00CB13B1">
      <w:r>
        <w:separator/>
      </w:r>
    </w:p>
  </w:endnote>
  <w:endnote w:type="continuationSeparator" w:id="0">
    <w:p w14:paraId="28A54A78" w14:textId="77777777" w:rsidR="00B369AF" w:rsidRDefault="00B369AF" w:rsidP="00CB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FDAFE" w14:textId="77777777" w:rsidR="00B369AF" w:rsidRDefault="00B369AF" w:rsidP="00CB13B1">
      <w:r>
        <w:separator/>
      </w:r>
    </w:p>
  </w:footnote>
  <w:footnote w:type="continuationSeparator" w:id="0">
    <w:p w14:paraId="4E6F67DA" w14:textId="77777777" w:rsidR="00B369AF" w:rsidRDefault="00B369AF" w:rsidP="00CB1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32297870"/>
      <w:docPartObj>
        <w:docPartGallery w:val="Page Numbers (Top of Page)"/>
        <w:docPartUnique/>
      </w:docPartObj>
    </w:sdtPr>
    <w:sdtEndPr>
      <w:rPr>
        <w:rStyle w:val="PageNumber"/>
      </w:rPr>
    </w:sdtEndPr>
    <w:sdtContent>
      <w:p w14:paraId="3A9B2A5A" w14:textId="44B3B0C6" w:rsidR="00CB13B1" w:rsidRDefault="00CB13B1" w:rsidP="00FC5CF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A5630F" w14:textId="77777777" w:rsidR="00CB13B1" w:rsidRDefault="00CB13B1" w:rsidP="00CB13B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60064625"/>
      <w:docPartObj>
        <w:docPartGallery w:val="Page Numbers (Top of Page)"/>
        <w:docPartUnique/>
      </w:docPartObj>
    </w:sdtPr>
    <w:sdtEndPr>
      <w:rPr>
        <w:rStyle w:val="PageNumber"/>
      </w:rPr>
    </w:sdtEndPr>
    <w:sdtContent>
      <w:p w14:paraId="00DE599E" w14:textId="79A60478" w:rsidR="00CB13B1" w:rsidRPr="00A05EC3" w:rsidRDefault="00CB13B1" w:rsidP="00FC5CFB">
        <w:pPr>
          <w:pStyle w:val="Header"/>
          <w:framePr w:wrap="none" w:vAnchor="text" w:hAnchor="margin" w:xAlign="right" w:y="1"/>
          <w:rPr>
            <w:rStyle w:val="PageNumber"/>
            <w:rFonts w:ascii="Times New Roman" w:hAnsi="Times New Roman" w:cs="Times New Roman"/>
          </w:rPr>
        </w:pPr>
        <w:r w:rsidRPr="00A05EC3">
          <w:rPr>
            <w:rStyle w:val="PageNumber"/>
            <w:rFonts w:ascii="Times New Roman" w:hAnsi="Times New Roman" w:cs="Times New Roman"/>
          </w:rPr>
          <w:fldChar w:fldCharType="begin"/>
        </w:r>
        <w:r w:rsidRPr="00A05EC3">
          <w:rPr>
            <w:rStyle w:val="PageNumber"/>
            <w:rFonts w:ascii="Times New Roman" w:hAnsi="Times New Roman" w:cs="Times New Roman"/>
          </w:rPr>
          <w:instrText xml:space="preserve"> PAGE </w:instrText>
        </w:r>
        <w:r w:rsidRPr="00A05EC3">
          <w:rPr>
            <w:rStyle w:val="PageNumber"/>
            <w:rFonts w:ascii="Times New Roman" w:hAnsi="Times New Roman" w:cs="Times New Roman"/>
          </w:rPr>
          <w:fldChar w:fldCharType="separate"/>
        </w:r>
        <w:r w:rsidRPr="00A05EC3">
          <w:rPr>
            <w:rStyle w:val="PageNumber"/>
            <w:rFonts w:ascii="Times New Roman" w:hAnsi="Times New Roman" w:cs="Times New Roman"/>
            <w:noProof/>
          </w:rPr>
          <w:t>1</w:t>
        </w:r>
        <w:r w:rsidRPr="00A05EC3">
          <w:rPr>
            <w:rStyle w:val="PageNumber"/>
            <w:rFonts w:ascii="Times New Roman" w:hAnsi="Times New Roman" w:cs="Times New Roman"/>
          </w:rPr>
          <w:fldChar w:fldCharType="end"/>
        </w:r>
      </w:p>
    </w:sdtContent>
  </w:sdt>
  <w:p w14:paraId="58CB2EAE" w14:textId="20AF9C3F" w:rsidR="00CB13B1" w:rsidRPr="00A05EC3" w:rsidRDefault="00CB13B1" w:rsidP="00CB13B1">
    <w:pPr>
      <w:ind w:right="360"/>
      <w:jc w:val="right"/>
      <w:rPr>
        <w:rFonts w:ascii="Times New Roman" w:hAnsi="Times New Roman" w:cs="Times New Roman"/>
      </w:rPr>
    </w:pPr>
    <w:r w:rsidRPr="00A05EC3">
      <w:rPr>
        <w:rFonts w:ascii="Times New Roman" w:hAnsi="Times New Roman" w:cs="Times New Roman"/>
      </w:rPr>
      <w:t>Mona Yanacheak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3574E"/>
    <w:multiLevelType w:val="hybridMultilevel"/>
    <w:tmpl w:val="3E605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C3523"/>
    <w:multiLevelType w:val="hybridMultilevel"/>
    <w:tmpl w:val="66F6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30633"/>
    <w:multiLevelType w:val="hybridMultilevel"/>
    <w:tmpl w:val="6346D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707DA"/>
    <w:multiLevelType w:val="hybridMultilevel"/>
    <w:tmpl w:val="EFA2A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B246C3"/>
    <w:multiLevelType w:val="hybridMultilevel"/>
    <w:tmpl w:val="BE9E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E15E0"/>
    <w:multiLevelType w:val="hybridMultilevel"/>
    <w:tmpl w:val="6E3C6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72804"/>
    <w:multiLevelType w:val="multilevel"/>
    <w:tmpl w:val="AE322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5A41CA"/>
    <w:multiLevelType w:val="hybridMultilevel"/>
    <w:tmpl w:val="24FC2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54755"/>
    <w:multiLevelType w:val="hybridMultilevel"/>
    <w:tmpl w:val="86EEC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7F5EDA"/>
    <w:multiLevelType w:val="hybridMultilevel"/>
    <w:tmpl w:val="F006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63227"/>
    <w:multiLevelType w:val="hybridMultilevel"/>
    <w:tmpl w:val="59CA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8"/>
  </w:num>
  <w:num w:numId="4">
    <w:abstractNumId w:val="10"/>
  </w:num>
  <w:num w:numId="5">
    <w:abstractNumId w:val="5"/>
  </w:num>
  <w:num w:numId="6">
    <w:abstractNumId w:val="3"/>
  </w:num>
  <w:num w:numId="7">
    <w:abstractNumId w:val="7"/>
  </w:num>
  <w:num w:numId="8">
    <w:abstractNumId w:val="4"/>
  </w:num>
  <w:num w:numId="9">
    <w:abstractNumId w:val="2"/>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34"/>
    <w:rsid w:val="0004676F"/>
    <w:rsid w:val="00051DA7"/>
    <w:rsid w:val="00053975"/>
    <w:rsid w:val="00071357"/>
    <w:rsid w:val="00092415"/>
    <w:rsid w:val="000B69B8"/>
    <w:rsid w:val="000C44BD"/>
    <w:rsid w:val="000F0AA8"/>
    <w:rsid w:val="00124396"/>
    <w:rsid w:val="00136EB2"/>
    <w:rsid w:val="00165695"/>
    <w:rsid w:val="00185C84"/>
    <w:rsid w:val="001A0111"/>
    <w:rsid w:val="001E17F0"/>
    <w:rsid w:val="00221D25"/>
    <w:rsid w:val="002239E8"/>
    <w:rsid w:val="0022741B"/>
    <w:rsid w:val="002373B9"/>
    <w:rsid w:val="002667D7"/>
    <w:rsid w:val="002F51D3"/>
    <w:rsid w:val="00304641"/>
    <w:rsid w:val="003240FB"/>
    <w:rsid w:val="0036063A"/>
    <w:rsid w:val="003905B5"/>
    <w:rsid w:val="003C3A22"/>
    <w:rsid w:val="003E72AC"/>
    <w:rsid w:val="00445263"/>
    <w:rsid w:val="0047421B"/>
    <w:rsid w:val="00486CD1"/>
    <w:rsid w:val="004A40CD"/>
    <w:rsid w:val="005E2487"/>
    <w:rsid w:val="005E6AC2"/>
    <w:rsid w:val="00616730"/>
    <w:rsid w:val="00670885"/>
    <w:rsid w:val="006964E2"/>
    <w:rsid w:val="006B10A7"/>
    <w:rsid w:val="00756240"/>
    <w:rsid w:val="007745CA"/>
    <w:rsid w:val="007817FD"/>
    <w:rsid w:val="007A25A5"/>
    <w:rsid w:val="007A545D"/>
    <w:rsid w:val="0083572D"/>
    <w:rsid w:val="0084668F"/>
    <w:rsid w:val="00846C8A"/>
    <w:rsid w:val="00885DB3"/>
    <w:rsid w:val="008A34B2"/>
    <w:rsid w:val="008D0FB0"/>
    <w:rsid w:val="00902A7A"/>
    <w:rsid w:val="0095384B"/>
    <w:rsid w:val="009A019C"/>
    <w:rsid w:val="00A00626"/>
    <w:rsid w:val="00A05181"/>
    <w:rsid w:val="00A05EC3"/>
    <w:rsid w:val="00A717B7"/>
    <w:rsid w:val="00A82DFE"/>
    <w:rsid w:val="00A97177"/>
    <w:rsid w:val="00AD3802"/>
    <w:rsid w:val="00AE279B"/>
    <w:rsid w:val="00AF3D21"/>
    <w:rsid w:val="00B052BB"/>
    <w:rsid w:val="00B15EF9"/>
    <w:rsid w:val="00B27B61"/>
    <w:rsid w:val="00B369AF"/>
    <w:rsid w:val="00B76DE1"/>
    <w:rsid w:val="00B807F5"/>
    <w:rsid w:val="00BE01DF"/>
    <w:rsid w:val="00BF51BB"/>
    <w:rsid w:val="00C015B9"/>
    <w:rsid w:val="00C21BA2"/>
    <w:rsid w:val="00C47EBC"/>
    <w:rsid w:val="00C53C11"/>
    <w:rsid w:val="00C61E24"/>
    <w:rsid w:val="00C80CFA"/>
    <w:rsid w:val="00C8581E"/>
    <w:rsid w:val="00CA6EFB"/>
    <w:rsid w:val="00CB13B1"/>
    <w:rsid w:val="00CE2EB3"/>
    <w:rsid w:val="00CF662B"/>
    <w:rsid w:val="00D059BF"/>
    <w:rsid w:val="00D12021"/>
    <w:rsid w:val="00D133B9"/>
    <w:rsid w:val="00D314A1"/>
    <w:rsid w:val="00D43F34"/>
    <w:rsid w:val="00D619A2"/>
    <w:rsid w:val="00D93672"/>
    <w:rsid w:val="00D96F5A"/>
    <w:rsid w:val="00E1277B"/>
    <w:rsid w:val="00E321DB"/>
    <w:rsid w:val="00E37ACA"/>
    <w:rsid w:val="00E64AA0"/>
    <w:rsid w:val="00EB6C9A"/>
    <w:rsid w:val="00F23E00"/>
    <w:rsid w:val="00F4240B"/>
    <w:rsid w:val="00F42CF5"/>
    <w:rsid w:val="00F71142"/>
    <w:rsid w:val="00F80BF4"/>
    <w:rsid w:val="00F8457C"/>
    <w:rsid w:val="00F87FC0"/>
    <w:rsid w:val="00FC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D6DB"/>
  <w15:chartTrackingRefBased/>
  <w15:docId w15:val="{592482AC-C499-A74B-ABEB-A28789DC7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17B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3F3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3F34"/>
    <w:rPr>
      <w:rFonts w:ascii="Times New Roman" w:hAnsi="Times New Roman" w:cs="Times New Roman"/>
      <w:sz w:val="18"/>
      <w:szCs w:val="18"/>
    </w:rPr>
  </w:style>
  <w:style w:type="table" w:styleId="TableGrid">
    <w:name w:val="Table Grid"/>
    <w:basedOn w:val="TableNormal"/>
    <w:uiPriority w:val="39"/>
    <w:rsid w:val="00D43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62B"/>
    <w:pPr>
      <w:ind w:left="720"/>
      <w:contextualSpacing/>
    </w:pPr>
  </w:style>
  <w:style w:type="character" w:customStyle="1" w:styleId="Heading1Char">
    <w:name w:val="Heading 1 Char"/>
    <w:basedOn w:val="DefaultParagraphFont"/>
    <w:link w:val="Heading1"/>
    <w:uiPriority w:val="9"/>
    <w:rsid w:val="00A717B7"/>
    <w:rPr>
      <w:rFonts w:ascii="Times New Roman" w:eastAsia="Times New Roman" w:hAnsi="Times New Roman" w:cs="Times New Roman"/>
      <w:b/>
      <w:bCs/>
      <w:kern w:val="36"/>
      <w:sz w:val="48"/>
      <w:szCs w:val="48"/>
    </w:rPr>
  </w:style>
  <w:style w:type="character" w:styleId="Hyperlink">
    <w:name w:val="Hyperlink"/>
    <w:basedOn w:val="DefaultParagraphFont"/>
    <w:uiPriority w:val="99"/>
    <w:rsid w:val="00A717B7"/>
    <w:rPr>
      <w:rFonts w:ascii="Times New Roman" w:hAnsi="Times New Roman"/>
      <w:b w:val="0"/>
      <w:color w:val="004376"/>
      <w:sz w:val="24"/>
      <w:u w:val="single"/>
    </w:rPr>
  </w:style>
  <w:style w:type="character" w:customStyle="1" w:styleId="nlmarticle-title">
    <w:name w:val="nlm_article-title"/>
    <w:basedOn w:val="DefaultParagraphFont"/>
    <w:rsid w:val="00A717B7"/>
  </w:style>
  <w:style w:type="character" w:customStyle="1" w:styleId="contribdegrees">
    <w:name w:val="contribdegrees"/>
    <w:basedOn w:val="DefaultParagraphFont"/>
    <w:rsid w:val="00A717B7"/>
  </w:style>
  <w:style w:type="paragraph" w:customStyle="1" w:styleId="downloadcitations">
    <w:name w:val="downloadcitations"/>
    <w:basedOn w:val="Normal"/>
    <w:rsid w:val="00A717B7"/>
    <w:pPr>
      <w:spacing w:before="100" w:beforeAutospacing="1" w:after="100" w:afterAutospacing="1"/>
    </w:pPr>
    <w:rPr>
      <w:rFonts w:ascii="Times New Roman" w:eastAsia="Times New Roman" w:hAnsi="Times New Roman" w:cs="Times New Roman"/>
    </w:rPr>
  </w:style>
  <w:style w:type="paragraph" w:customStyle="1" w:styleId="dx-doi">
    <w:name w:val="dx-doi"/>
    <w:basedOn w:val="Normal"/>
    <w:rsid w:val="00A717B7"/>
    <w:pPr>
      <w:spacing w:before="100" w:beforeAutospacing="1" w:after="100" w:afterAutospacing="1"/>
    </w:pPr>
    <w:rPr>
      <w:rFonts w:ascii="Times New Roman" w:eastAsia="Times New Roman" w:hAnsi="Times New Roman" w:cs="Times New Roman"/>
    </w:rPr>
  </w:style>
  <w:style w:type="character" w:customStyle="1" w:styleId="journal-heading">
    <w:name w:val="journal-heading"/>
    <w:basedOn w:val="DefaultParagraphFont"/>
    <w:rsid w:val="00A717B7"/>
  </w:style>
  <w:style w:type="character" w:customStyle="1" w:styleId="issue-heading">
    <w:name w:val="issue-heading"/>
    <w:basedOn w:val="DefaultParagraphFont"/>
    <w:rsid w:val="00A717B7"/>
  </w:style>
  <w:style w:type="paragraph" w:styleId="NormalWeb">
    <w:name w:val="Normal (Web)"/>
    <w:basedOn w:val="Normal"/>
    <w:uiPriority w:val="99"/>
    <w:unhideWhenUsed/>
    <w:rsid w:val="00A717B7"/>
    <w:pPr>
      <w:spacing w:before="100" w:beforeAutospacing="1" w:after="100" w:afterAutospacing="1"/>
      <w:ind w:firstLine="720"/>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E37ACA"/>
    <w:rPr>
      <w:color w:val="954F72" w:themeColor="followedHyperlink"/>
      <w:u w:val="single"/>
    </w:rPr>
  </w:style>
  <w:style w:type="character" w:styleId="UnresolvedMention">
    <w:name w:val="Unresolved Mention"/>
    <w:basedOn w:val="DefaultParagraphFont"/>
    <w:uiPriority w:val="99"/>
    <w:semiHidden/>
    <w:unhideWhenUsed/>
    <w:rsid w:val="00E37ACA"/>
    <w:rPr>
      <w:color w:val="605E5C"/>
      <w:shd w:val="clear" w:color="auto" w:fill="E1DFDD"/>
    </w:rPr>
  </w:style>
  <w:style w:type="paragraph" w:styleId="Header">
    <w:name w:val="header"/>
    <w:basedOn w:val="Normal"/>
    <w:link w:val="HeaderChar"/>
    <w:uiPriority w:val="99"/>
    <w:unhideWhenUsed/>
    <w:rsid w:val="00CB13B1"/>
    <w:pPr>
      <w:tabs>
        <w:tab w:val="center" w:pos="4680"/>
        <w:tab w:val="right" w:pos="9360"/>
      </w:tabs>
    </w:pPr>
  </w:style>
  <w:style w:type="character" w:customStyle="1" w:styleId="HeaderChar">
    <w:name w:val="Header Char"/>
    <w:basedOn w:val="DefaultParagraphFont"/>
    <w:link w:val="Header"/>
    <w:uiPriority w:val="99"/>
    <w:rsid w:val="00CB13B1"/>
  </w:style>
  <w:style w:type="paragraph" w:styleId="Footer">
    <w:name w:val="footer"/>
    <w:basedOn w:val="Normal"/>
    <w:link w:val="FooterChar"/>
    <w:uiPriority w:val="99"/>
    <w:unhideWhenUsed/>
    <w:rsid w:val="00CB13B1"/>
    <w:pPr>
      <w:tabs>
        <w:tab w:val="center" w:pos="4680"/>
        <w:tab w:val="right" w:pos="9360"/>
      </w:tabs>
    </w:pPr>
  </w:style>
  <w:style w:type="character" w:customStyle="1" w:styleId="FooterChar">
    <w:name w:val="Footer Char"/>
    <w:basedOn w:val="DefaultParagraphFont"/>
    <w:link w:val="Footer"/>
    <w:uiPriority w:val="99"/>
    <w:rsid w:val="00CB13B1"/>
  </w:style>
  <w:style w:type="character" w:styleId="PageNumber">
    <w:name w:val="page number"/>
    <w:basedOn w:val="DefaultParagraphFont"/>
    <w:uiPriority w:val="99"/>
    <w:semiHidden/>
    <w:unhideWhenUsed/>
    <w:rsid w:val="00CB1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9030/cier.v10i1.98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yanacheak@nwae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13</Pages>
  <Words>3695</Words>
  <Characters>21067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Yanacheak</dc:creator>
  <cp:keywords/>
  <dc:description/>
  <cp:lastModifiedBy>Mona Yanacheak</cp:lastModifiedBy>
  <cp:revision>9</cp:revision>
  <cp:lastPrinted>2021-01-22T20:07:00Z</cp:lastPrinted>
  <dcterms:created xsi:type="dcterms:W3CDTF">2021-01-21T21:31:00Z</dcterms:created>
  <dcterms:modified xsi:type="dcterms:W3CDTF">2021-01-25T21:03:00Z</dcterms:modified>
</cp:coreProperties>
</file>